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Media Faces Fresh Questions Over Corporate Direction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media staff and readers are demanding answers after equalpride, the company behind major LGBTQ+ titles, reportedly appointed investor Jay Katari to a strategic role. The appointment has sparked anger over political alignment, editorial independence and the growing influence of private capital in a media space built on community trust.</w:t>
      </w:r>
      <w:r/>
    </w:p>
    <w:p>
      <w:pPr>
        <w:pStyle w:val="Heading2"/>
      </w:pPr>
      <w:r>
        <w:t>Essential Takeaways</w:t>
      </w:r>
      <w:r/>
      <w:r/>
    </w:p>
    <w:p>
      <w:pPr>
        <w:pStyle w:val="ListBullet"/>
        <w:spacing w:line="240" w:lineRule="auto"/>
        <w:ind w:left="720"/>
      </w:pPr>
      <w:r/>
      <w:r>
        <w:rPr>
          <w:b/>
        </w:rPr>
        <w:t>A controversial appointment:</w:t>
      </w:r>
      <w:r>
        <w:t xml:space="preserve"> Jay Katari was reportedly named Strategic Advisor for Growth and Innovation at equalpride.</w:t>
      </w:r>
      <w:r/>
    </w:p>
    <w:p>
      <w:pPr>
        <w:pStyle w:val="ListBullet"/>
        <w:spacing w:line="240" w:lineRule="auto"/>
        <w:ind w:left="720"/>
      </w:pPr>
      <w:r/>
      <w:r>
        <w:rPr>
          <w:b/>
        </w:rPr>
        <w:t>Staff want clarity:</w:t>
      </w:r>
      <w:r>
        <w:t xml:space="preserve"> Newsroom concerns centre on whether corporate leadership can remain separate from editorial decisions.</w:t>
      </w:r>
      <w:r/>
    </w:p>
    <w:p>
      <w:pPr>
        <w:pStyle w:val="ListBullet"/>
        <w:spacing w:line="240" w:lineRule="auto"/>
        <w:ind w:left="720"/>
      </w:pPr>
      <w:r/>
      <w:r>
        <w:rPr>
          <w:b/>
        </w:rPr>
        <w:t>A bigger financial backdrop:</w:t>
      </w:r>
      <w:r>
        <w:t xml:space="preserve"> Equalpride has expanded through partnerships and acquisitions while the LGBTQ+ media sector faces job cuts.</w:t>
      </w:r>
      <w:r/>
    </w:p>
    <w:p>
      <w:pPr>
        <w:pStyle w:val="ListBullet"/>
        <w:spacing w:line="240" w:lineRule="auto"/>
        <w:ind w:left="720"/>
      </w:pPr>
      <w:r/>
      <w:r>
        <w:rPr>
          <w:b/>
        </w:rPr>
        <w:t>Trust is at stake:</w:t>
      </w:r>
      <w:r>
        <w:t xml:space="preserve"> For readers, ownership and funding can matter almost as much as the journalism itself.</w:t>
      </w:r>
      <w:r/>
      <w:r/>
    </w:p>
    <w:p>
      <w:pPr>
        <w:pStyle w:val="Heading2"/>
      </w:pPr>
      <w:r>
        <w:t>Why the appointment has caused such a strong reaction</w:t>
      </w:r>
      <w:r/>
    </w:p>
    <w:p>
      <w:r/>
      <w:r>
        <w:t>The immediate issue is personal, political and professional all at once. Jay Katari's appointment has prompted criticism because of his reported support for MAGA politics and public associations with figures whose policies have alarmed LGBTQ+ communities.</w:t>
      </w:r>
      <w:r/>
    </w:p>
    <w:p>
      <w:r/>
      <w:r>
        <w:t>That response is especially intense in queer journalism, where the work has historically carried a protective role. Publications such as The Advocate and Out aren't simply lifestyle brands to many readers. They've documented discrimination, celebrated community life and provided visibility when larger media organisations often looked away.</w:t>
      </w:r>
      <w:r/>
    </w:p>
    <w:p>
      <w:r/>
      <w:r>
        <w:t>The dispute has therefore landed as more than an ordinary boardroom disagreement. It raises a blunt question: can a media company serving a vulnerable community ask its staff and readers to separate an executive's political beliefs from the organisation's public mission?</w:t>
      </w:r>
      <w:r/>
    </w:p>
    <w:p>
      <w:pPr>
        <w:pStyle w:val="Heading2"/>
      </w:pPr>
      <w:r>
        <w:t>The newsroom wants more than a business-only explanation</w:t>
      </w:r>
      <w:r/>
    </w:p>
    <w:p>
      <w:r/>
      <w:r>
        <w:t>Equalpride's apparent defence is that Katari's brief is commercial rather than editorial. On paper, that distinction may sound tidy. In practice, journalists and media workers know that budgets, hiring, expansion plans and revenue targets shape what a newsroom can actually do.</w:t>
      </w:r>
      <w:r/>
    </w:p>
    <w:p>
      <w:r/>
      <w:r>
        <w:t>The Advocate and Out have both been associated with demands for answers from their newsroom communities, according to reports published by The Advocate and Out. That pressure reflects a familiar frustration in modern media: decisions labelled as corporate can still affect staffing, morale and the scope of coverage.</w:t>
      </w:r>
      <w:r/>
    </w:p>
    <w:p>
      <w:r/>
      <w:r>
        <w:t>A strategic adviser doesn't need to edit a headline to influence journalism. Control over investment priorities can determine which teams survive, which beats grow and how much time reporters have to pursue difficult stories. That's why the phrase "strictly business" has failed to settle the argument.</w:t>
      </w:r>
      <w:r/>
    </w:p>
    <w:p>
      <w:pPr>
        <w:pStyle w:val="Heading2"/>
      </w:pPr>
      <w:r>
        <w:t>Equalpride's growth makes the timing significant</w:t>
      </w:r>
      <w:r/>
    </w:p>
    <w:p>
      <w:r/>
      <w:r>
        <w:t>The controversy comes as equalpride has been building a broader LGBTQ+ media business. The company has described itself as a major LGBTQIA media and production group, with partnerships including Creative Artists Agency and Infinity Partnerships, according to company announcements.</w:t>
      </w:r>
      <w:r/>
    </w:p>
    <w:p>
      <w:r/>
      <w:r>
        <w:t>It has also expanded its publishing footprint. Out's publisher acquired Condé Nast's Them after sweeping layoffs, LGBTQ Nation reported, highlighting the financial strain affecting specialist media even as larger networks consolidate titles.</w:t>
      </w:r>
      <w:r/>
    </w:p>
    <w:p>
      <w:r/>
      <w:r>
        <w:t>That combination of expansion and cost pressure helps explain why private investment can look attractive. A larger company may bring sales expertise, production capacity and a stronger digital operation. But consolidation also concentrates power, and readers may reasonably ask who benefits when community publications become part of a bigger commercial machine.</w:t>
      </w:r>
      <w:r/>
    </w:p>
    <w:p>
      <w:pPr>
        <w:pStyle w:val="Heading2"/>
      </w:pPr>
      <w:r>
        <w:t>Layoffs have made trust more fragile</w:t>
      </w:r>
      <w:r/>
    </w:p>
    <w:p>
      <w:r/>
      <w:r>
        <w:t>Recent job losses at LGBTQ+ publications have added emotional weight to the dispute. TheWrap reported on layoffs affecting Out and The Advocate, a reminder that corporate restructuring doesn't stay in the abstract. It reaches desks, livelihoods and the people responsible for maintaining relationships with readers.</w:t>
      </w:r>
      <w:r/>
    </w:p>
    <w:p>
      <w:r/>
      <w:r>
        <w:t>For newsroom staff, a senior appointment tied to contested politics can feel particularly unsettling during a period of uncertainty. The fear isn't only about a single decision. It's about whether journalists will feel safe challenging management, whether coverage will be subtly narrowed and whether readers will believe the publication is still willing to confront powerful interests.</w:t>
      </w:r>
      <w:r/>
    </w:p>
    <w:p>
      <w:r/>
      <w:r>
        <w:t>Independent queer media has never had the luxury of abundant resources. That makes credibility one of its most valuable assets. Once readers suspect that financial priorities outrank editorial principles, rebuilding confidence can be far harder than announcing a new partnership.</w:t>
      </w:r>
      <w:r/>
    </w:p>
    <w:p>
      <w:pPr>
        <w:pStyle w:val="Heading2"/>
      </w:pPr>
      <w:r>
        <w:t>What readers and staff will be watching next</w:t>
      </w:r>
      <w:r/>
    </w:p>
    <w:p>
      <w:r/>
      <w:r>
        <w:t>The practical questions are straightforward, even if the answers may not be. Equalpride could clarify Katari's responsibilities, publish stronger safeguards around editorial independence and explain how staff concerns will be handled.</w:t>
      </w:r>
      <w:r/>
    </w:p>
    <w:p>
      <w:r/>
      <w:r>
        <w:t>It could also be more transparent about ownership, governance and the relationship between commercial strategy and newsroom leadership. Company announcements show a business focused on growth and partnerships, but growth alone won't reassure readers who see LGBTQ+ journalism as an essential public service.</w:t>
      </w:r>
      <w:r/>
    </w:p>
    <w:p>
      <w:r/>
      <w:r>
        <w:t>For now, the argument is a warning about the limits of corporate neutrality. In a community-focused publication, values aren't decorative branding. They're part of the reason people read, subscribe and trust the work in the first place.</w:t>
      </w:r>
      <w:r/>
    </w:p>
    <w:p>
      <w:r/>
      <w:r>
        <w:t>Queer journalism needs investment, but it also needs a clear line between financial growth and political compromise.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[4]</w:t>
        </w:r>
      </w:hyperlink>
      <w:r>
        <w:t xml:space="preserve">, </w:t>
      </w:r>
      <w:hyperlink r:id="rId13">
        <w:r>
          <w:rPr>
            <w:color w:val="0000EE"/>
            <w:u w:val="single"/>
          </w:rPr>
          <w:t>[5]</w:t>
        </w:r>
      </w:hyperlink>
      <w:r>
        <w:t xml:space="preserve">- Paragraph 19: </w:t>
      </w:r>
      <w:hyperlink r:id="rId14">
        <w:r>
          <w:rPr>
            <w:color w:val="0000EE"/>
            <w:u w:val="single"/>
          </w:rPr>
          <w:t>[6]</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https://thefightmag.com/2026/09/a-shameful-maga-sellout-the-corporate-betrayal-threatening-queer-media/</w:t>
        </w:r>
      </w:hyperlink>
      <w:r>
        <w:t xml:space="preserve"> - Please view link - unable to able to access data</w:t>
      </w:r>
      <w:r/>
    </w:p>
    <w:p>
      <w:pPr>
        <w:pStyle w:val="ListNumber"/>
        <w:spacing w:line="240" w:lineRule="auto"/>
        <w:ind w:left="720"/>
      </w:pPr>
      <w:r/>
      <w:hyperlink r:id="rId10">
        <w:r>
          <w:rPr>
            <w:color w:val="0000EE"/>
            <w:u w:val="single"/>
          </w:rPr>
          <w:t>https://www.advocate.com/news/lgbtq-newsroom-demands-equalpride-answers</w:t>
        </w:r>
      </w:hyperlink>
      <w:r>
        <w:t xml:space="preserve"> - Editors at The Advocate, Out, and Them have demanded answers from equalpride CEO Mark Berryhill regarding board member Jay Katari's reported support for President Donald Trump and the MAGA movement. This follows a report revealing Katari's political affiliations, raising concerns about the company's leadership and its impact on LGBTQ+ journalism. The staff expressed frustration over the lack of transparency and the potential implications for editorial independence. The situation has sparked significant discussion within the LGBTQ+ media community about corporate governance and political influence.</w:t>
      </w:r>
      <w:r/>
    </w:p>
    <w:p>
      <w:pPr>
        <w:pStyle w:val="ListNumber"/>
        <w:spacing w:line="240" w:lineRule="auto"/>
        <w:ind w:left="720"/>
      </w:pPr>
      <w:r/>
      <w:hyperlink r:id="rId11">
        <w:r>
          <w:rPr>
            <w:color w:val="0000EE"/>
            <w:u w:val="single"/>
          </w:rPr>
          <w:t>https://www.out.com/news/lgbtq-newsroom-demands-equalpride-answers</w:t>
        </w:r>
      </w:hyperlink>
      <w:r>
        <w:t xml:space="preserve"> - Staff members from The Advocate, Out, and Them have collectively sought clarification from equalpride CEO Mark Berryhill concerning board member Jay Katari's alleged support for President Donald Trump and the MAGA movement. This inquiry comes after investigative reports highlighted Katari's political leanings, prompting concerns about the company's direction and its effects on LGBTQ+ media. The editorial teams voiced their dissatisfaction with the lack of communication and the potential threats to journalistic integrity. The incident has ignited broader conversations within the LGBTQ+ media sector about corporate practices and political affiliations.</w:t>
      </w:r>
      <w:r/>
    </w:p>
    <w:p>
      <w:pPr>
        <w:pStyle w:val="ListNumber"/>
        <w:spacing w:line="240" w:lineRule="auto"/>
        <w:ind w:left="720"/>
      </w:pPr>
      <w:r/>
      <w:hyperlink r:id="rId12">
        <w:r>
          <w:rPr>
            <w:color w:val="0000EE"/>
            <w:u w:val="single"/>
          </w:rPr>
          <w:t>https://www.thewrap.com/media-platforms/journalism/equalpride-layoffs-out-magazine-the-advocate/</w:t>
        </w:r>
      </w:hyperlink>
      <w:r>
        <w:t xml:space="preserve"> - Equalpride, the parent company of Out Magazine and The Advocate, has recently implemented layoffs affecting several staff members, including key editorial leaders. This move has raised questions about the company's financial health and its commitment to quality journalism. The layoffs have particularly impacted Pride.com, with former editor-in-chief Rachel Shatto expressing her gratitude for her tenure and the publication's focus on joy and uplifting stories. The situation underscores the challenges faced by LGBTQ+ media outlets in maintaining operations amid financial pressures.</w:t>
      </w:r>
      <w:r/>
    </w:p>
    <w:p>
      <w:pPr>
        <w:pStyle w:val="ListNumber"/>
        <w:spacing w:line="240" w:lineRule="auto"/>
        <w:ind w:left="720"/>
      </w:pPr>
      <w:r/>
      <w:hyperlink r:id="rId13">
        <w:r>
          <w:rPr>
            <w:color w:val="0000EE"/>
            <w:u w:val="single"/>
          </w:rPr>
          <w:t>https://www.lgbtqnation.com/2026/02/out-publisher-acquires-conde-nasts-them-following-sweeping-layoffs/</w:t>
        </w:r>
      </w:hyperlink>
      <w:r>
        <w:t xml:space="preserve"> - Equalpride, the publisher of Out and The Advocate, has acquired Condé Nast's LGBTQ+ news and culture website Them. This acquisition follows significant layoffs across Equalpride's publications, raising questions about the company's financial stability and strategic direction. The move aims to strengthen Equalpride's position in the LGBTQ+ media landscape by integrating Them into its portfolio. However, the layoffs and subsequent acquisition have sparked discussions about the challenges faced by LGBTQ+ media companies in balancing growth and sustainability.</w:t>
      </w:r>
      <w:r/>
    </w:p>
    <w:p>
      <w:pPr>
        <w:pStyle w:val="ListNumber"/>
        <w:spacing w:line="240" w:lineRule="auto"/>
        <w:ind w:left="720"/>
      </w:pPr>
      <w:r/>
      <w:hyperlink r:id="rId14">
        <w:r>
          <w:rPr>
            <w:color w:val="0000EE"/>
            <w:u w:val="single"/>
          </w:rPr>
          <w:t>https://equalpride.com/announcements/2023/1/27/nations-leading-lgbtq-owned-and-operated-media-and-production-company-equalpride-signs-with-creative-artists-agency</w:t>
        </w:r>
      </w:hyperlink>
      <w:r>
        <w:t xml:space="preserve"> - Equalpride, a leading LGBTQ+ media company, has entered into a strategic partnership with Creative Artists Agency (CAA). This collaboration aims to identify and create opportunities in various areas, including creative strategy and brand partnerships. The partnership reflects Equalpride's commitment to expanding its reach and influence within the LGBTQ+ community and beyond. By leveraging CAA's expertise, Equalpride seeks to enhance its offerings and continue its mission of elevating LGBTQ+ storytelling and advocacy.</w:t>
      </w:r>
      <w:r/>
    </w:p>
    <w:p>
      <w:pPr>
        <w:pStyle w:val="ListNumber"/>
        <w:spacing w:line="240" w:lineRule="auto"/>
        <w:ind w:left="720"/>
      </w:pPr>
      <w:r/>
      <w:hyperlink r:id="rId15">
        <w:r>
          <w:rPr>
            <w:color w:val="0000EE"/>
            <w:u w:val="single"/>
          </w:rPr>
          <w:t>https://equalpride.com/announcements/2024/2/14/infinity-partnerships-and-equalpride-the-largest-global-lgbtqia-media-company-announce-strategic-partnership</w:t>
        </w:r>
      </w:hyperlink>
      <w:r>
        <w:t xml:space="preserve"> - Equalpride has announced a strategic partnership with Infinity Partnerships, an inclusive advertising technology consultancy. The collaboration focuses on advising Equalpride on connected television and FAST Channel distribution strategies for the Advocate 24/7 FAST Channel. Additionally, Infinity Partnerships will assist in creating and maintaining advanced advertising technology stacks across various platforms for Equalpride. This partnership aims to empower diverse content creators and expand the conversation to the LGBTQIA+ segment, which represents a significant multicultural spending segment globally.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9/a-shameful-maga-sellout-the-corporate-betrayal-threatening-queer-media/" TargetMode="External"/><Relationship Id="rId10" Type="http://schemas.openxmlformats.org/officeDocument/2006/relationships/hyperlink" Target="https://www.advocate.com/news/lgbtq-newsroom-demands-equalpride-answers" TargetMode="External"/><Relationship Id="rId11" Type="http://schemas.openxmlformats.org/officeDocument/2006/relationships/hyperlink" Target="https://www.out.com/news/lgbtq-newsroom-demands-equalpride-answers" TargetMode="External"/><Relationship Id="rId12" Type="http://schemas.openxmlformats.org/officeDocument/2006/relationships/hyperlink" Target="https://www.thewrap.com/media-platforms/journalism/equalpride-layoffs-out-magazine-the-advocate/" TargetMode="External"/><Relationship Id="rId13" Type="http://schemas.openxmlformats.org/officeDocument/2006/relationships/hyperlink" Target="https://www.lgbtqnation.com/2026/02/out-publisher-acquires-conde-nasts-them-following-sweeping-layoffs/" TargetMode="External"/><Relationship Id="rId14" Type="http://schemas.openxmlformats.org/officeDocument/2006/relationships/hyperlink" Target="https://equalpride.com/announcements/2023/1/27/nations-leading-lgbtq-owned-and-operated-media-and-production-company-equalpride-signs-with-creative-artists-agency" TargetMode="External"/><Relationship Id="rId15" Type="http://schemas.openxmlformats.org/officeDocument/2006/relationships/hyperlink" Target="https://equalpride.com/announcements/2024/2/14/infinity-partnerships-and-equalpride-the-largest-global-lgbtqia-media-company-announce-strategic-partner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