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Türkiye LGBTQ+ crackdown sparks global rights alarm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Rights groups are urging Türkiye to release detained activists after a sweeping operation targeting LGBTQ+ organisations, businesses and supporters. The campaign, framed by officials as a way to protect families, has triggered fresh concern over free expression, civil society and the safety of queer communities across the country.</w:t>
      </w:r>
      <w:r/>
    </w:p>
    <w:p>
      <w:pPr>
        <w:pStyle w:val="Heading2"/>
      </w:pPr>
      <w:r>
        <w:t>Essential Takeaways</w:t>
      </w:r>
      <w:r/>
      <w:r/>
    </w:p>
    <w:p>
      <w:pPr>
        <w:pStyle w:val="ListBullet"/>
        <w:spacing w:line="240" w:lineRule="auto"/>
        <w:ind w:left="720"/>
      </w:pPr>
      <w:r/>
      <w:r>
        <w:rPr>
          <w:b/>
        </w:rPr>
        <w:t>More than 60 detained:</w:t>
      </w:r>
      <w:r>
        <w:t xml:space="preserve"> Activists were arrested across 15 provinces during raids and protests.</w:t>
      </w:r>
      <w:r/>
    </w:p>
    <w:p>
      <w:pPr>
        <w:pStyle w:val="ListBullet"/>
        <w:spacing w:line="240" w:lineRule="auto"/>
        <w:ind w:left="720"/>
      </w:pPr>
      <w:r/>
      <w:r>
        <w:rPr>
          <w:b/>
        </w:rPr>
        <w:t>Broad operation:</w:t>
      </w:r>
      <w:r>
        <w:t xml:space="preserve"> Officials said “My Family Is Safe” targeted 162 people, nine organisations and 13 businesses.</w:t>
      </w:r>
      <w:r/>
    </w:p>
    <w:p>
      <w:pPr>
        <w:pStyle w:val="ListBullet"/>
        <w:spacing w:line="240" w:lineRule="auto"/>
        <w:ind w:left="720"/>
      </w:pPr>
      <w:r/>
      <w:r>
        <w:rPr>
          <w:b/>
        </w:rPr>
        <w:t>Online restrictions:</w:t>
      </w:r>
      <w:r>
        <w:t xml:space="preserve"> More than 180 websites and social media accounts were reportedly blocked or limited.</w:t>
      </w:r>
      <w:r/>
    </w:p>
    <w:p>
      <w:pPr>
        <w:pStyle w:val="ListBullet"/>
        <w:spacing w:line="240" w:lineRule="auto"/>
        <w:ind w:left="720"/>
      </w:pPr>
      <w:r/>
      <w:r>
        <w:rPr>
          <w:b/>
        </w:rPr>
        <w:t>Rights groups object:</w:t>
      </w:r>
      <w:r>
        <w:t xml:space="preserve"> Amnesty International, Human Rights Watch and UN experts say family rhetoric cannot justify repression.</w:t>
      </w:r>
      <w:r/>
    </w:p>
    <w:p>
      <w:pPr>
        <w:pStyle w:val="ListBullet"/>
        <w:spacing w:line="240" w:lineRule="auto"/>
        <w:ind w:left="720"/>
      </w:pPr>
      <w:r/>
      <w:r>
        <w:rPr>
          <w:b/>
        </w:rPr>
        <w:t>A wider pattern:</w:t>
      </w:r>
      <w:r>
        <w:t xml:space="preserve"> Restrictions on Pride, protest and LGBTQ+ organising have intensified in recent years.</w:t>
      </w:r>
      <w:r/>
      <w:r/>
    </w:p>
    <w:p>
      <w:pPr>
        <w:pStyle w:val="Heading2"/>
      </w:pPr>
      <w:r>
        <w:t>A crackdown presented as family protection</w:t>
      </w:r>
      <w:r/>
    </w:p>
    <w:p>
      <w:r/>
      <w:r>
        <w:t>The latest Türkiye LGBTQ+ crackdown has put a familiar political phrase under a harsh spotlight: “family values”. Authorities say the operation was designed to protect children, young people and social order, but rights organisations argue that the language is being used to stigmatise an already vulnerable community.</w:t>
      </w:r>
      <w:r/>
    </w:p>
    <w:p>
      <w:r/>
      <w:r>
        <w:t>According to Amnesty International, police detained dozens of people outside Istanbul’s Çağlayan Courthouse as protesters called for the release of activists arrested during raids. The scene was tense and deeply symbolic, with a courthouse becoming the backdrop for a fight over whether LGBTQ+ advocacy should be treated as legitimate civic work or criminal conduct.</w:t>
      </w:r>
      <w:r/>
    </w:p>
    <w:p>
      <w:r/>
      <w:r>
        <w:t>Amnesty described the escalation as a full-scale assault on LGBTI rights and those defending them. Earlier reporting by the organisation has also documented restrictions and violence affecting Pride protesters, showing that the latest arrests sit within a longer pattern rather than appearing out of nowhere.</w:t>
      </w:r>
      <w:r/>
    </w:p>
    <w:p>
      <w:pPr>
        <w:pStyle w:val="Heading2"/>
      </w:pPr>
      <w:r>
        <w:t>Why the arrests have alarmed rights groups</w:t>
      </w:r>
      <w:r/>
    </w:p>
    <w:p>
      <w:r/>
      <w:r>
        <w:t>Turkish Justice Minister Akın Gürlek said the operation involved 162 people, nine organisations and 13 businesses. Authorities linked the arrests to alleged offences including obscenity, prostitution and drug use, while Human Rights Watch said the accusations appeared to conflate LGBTQ+ rights work with criminal behaviour.</w:t>
      </w:r>
      <w:r/>
    </w:p>
    <w:p>
      <w:r/>
      <w:r>
        <w:t>That distinction matters. Human Rights Watch has warned that using criminal investigations to silence lawful expression weakens the rule of law far beyond the LGBTQ+ community. When advocacy groups, journalists and independent organisations can be targeted under broad claims about public morality, the chilling effect spreads quickly.</w:t>
      </w:r>
      <w:r/>
    </w:p>
    <w:p>
      <w:r/>
      <w:r>
        <w:t>Amnesty’s country reporting has repeatedly highlighted how vague restrictions on assembly and expression can be used against civil society. For activists, the fear isn't only arrest. It can also mean seized equipment, blocked accounts, cancelled events and the quiet loss of spaces where people once felt safe.</w:t>
      </w:r>
      <w:r/>
    </w:p>
    <w:p>
      <w:pPr>
        <w:pStyle w:val="Heading2"/>
      </w:pPr>
      <w:r>
        <w:t>Online pressure adds another layer</w:t>
      </w:r>
      <w:r/>
    </w:p>
    <w:p>
      <w:r/>
      <w:r>
        <w:t>More than 180 websites and social media accounts belonging to organisations, activists, journalists and media outlets were reportedly blocked or restricted. Amnesty International Türkiye’s X account was among those affected, adding a striking digital dimension to the crackdown.</w:t>
      </w:r>
      <w:r/>
    </w:p>
    <w:p>
      <w:r/>
      <w:r>
        <w:t>For campaigners, online access isn't a luxury. It’s how they share legal updates, locate missing detainees, document raids and organise support. Cut off those channels and a government can make a rapidly moving crisis feel strangely invisible, even while the consequences remain immediate and personal.</w:t>
      </w:r>
      <w:r/>
    </w:p>
    <w:p>
      <w:r/>
      <w:r>
        <w:t>The pressure also lands at a time when digital platforms are central to LGBTQ+ communities. A post may look fleeting, but it can connect someone to legal help, a support network or a safe event. Removing that link can leave people isolated before they’ve even reached a police station.</w:t>
      </w:r>
      <w:r/>
    </w:p>
    <w:p>
      <w:pPr>
        <w:pStyle w:val="Heading2"/>
      </w:pPr>
      <w:r>
        <w:t>Türkiye’s longer shift on LGBTQ+ rights</w:t>
      </w:r>
      <w:r/>
    </w:p>
    <w:p>
      <w:r/>
      <w:r>
        <w:t>Homosexuality remains legal in Türkiye, but legal status alone doesn't guarantee safety or equality. Under President Recep Tayyip Erdoğan and the Justice and Development Party, restrictions on public expression, assembly and civil society have increasingly narrowed the space available to LGBTQ+ people and their allies.</w:t>
      </w:r>
      <w:r/>
    </w:p>
    <w:p>
      <w:r/>
      <w:r>
        <w:t>Amnesty’s documentation of Pride-related restrictions and violence points to a wider trend: public visibility is being treated as a political provocation. Pride marches have faced bans and police intervention, while politicians have increasingly used anti-LGBTQ+ rhetoric during election campaigns.</w:t>
      </w:r>
      <w:r/>
    </w:p>
    <w:p>
      <w:r/>
      <w:r>
        <w:t>The government has also considered proposals that could criminalise LGBTQ+ identity or activism more directly. That possibility has made the current arrests feel even more serious to campaigners. As one protester told the Associated Press, LGBTQ+ people are being portrayed as the cause of every problem in society, a bleak reminder of how quickly scapegoating can become policy.</w:t>
      </w:r>
      <w:r/>
    </w:p>
    <w:p>
      <w:pPr>
        <w:pStyle w:val="Heading2"/>
      </w:pPr>
      <w:r>
        <w:t>International condemnation is growing</w:t>
      </w:r>
      <w:r/>
    </w:p>
    <w:p>
      <w:r/>
      <w:r>
        <w:t>Amnesty, Human Rights Watch and a UN special rapporteur have all called for detained activists to be released and for LGBTQ+ defenders to be allowed to work without intimidation. The Council of Europe’s human rights commissioner also stressed that references to family values or child protection cannot, by themselves, justify restrictions on fundamental rights.</w:t>
      </w:r>
      <w:r/>
    </w:p>
    <w:p>
      <w:r/>
      <w:r>
        <w:t>A coalition of more than 110 women’s organisations in Türkiye condemned the raids, linking them to the country’s broader history of authoritarian repression. Their message was blunt: organising around gender identity and sexual orientation is not a crime.</w:t>
      </w:r>
      <w:r/>
    </w:p>
    <w:p>
      <w:r/>
      <w:r>
        <w:t>The reaction from abroad has been similarly direct. Barcelona mayor Jaume Collboni condemned the pressure on LGBTQ+ people and organisations, while international rights groups continue to monitor the arrests and online restrictions. For campaigners, the immediate hope is release; the larger demand is an end to policies that make solidarity itself feel dangerous.</w:t>
      </w:r>
      <w:r/>
    </w:p>
    <w:p>
      <w:r/>
      <w:r>
        <w:t>The latest developments leave Türkiye’s LGBTQ+ community facing an anxious question: will this remain a concentrated operation, or become a model for wider criminalisation? For now, rights groups are urging governments and international institutions to keep watching closely. Silence, they argue, would only make the crackdown easier to expand.</w:t>
      </w:r>
      <w:r/>
    </w:p>
    <w:p>
      <w:pPr>
        <w:pStyle w:val="Heading2"/>
      </w:pPr>
      <w:r>
        <w:t>Closing Line</w:t>
      </w:r>
      <w:r/>
    </w:p>
    <w:p>
      <w:r/>
      <w:r>
        <w:t>Protecting families should never mean criminalising the people who defend human rights.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4">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4">
        <w:r>
          <w:rPr>
            <w:color w:val="0000EE"/>
            <w:u w:val="single"/>
          </w:rPr>
          <w:t>[3]</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https://www.commondreams.org/news/turkiye-lgbtq-crackdown</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https://www.amnesty.org/en/latest/news/2026/09/turkey-full-scale-assault-on-lgbti-rights-must-end-detained-activists-must-be-freed/</w:t>
        </w:r>
      </w:hyperlink>
      <w:r>
        <w:t xml:space="preserve"> - Amnesty International has called for an end to the escalating crackdown on LGBTI rights groups in Turkey, urging the immediate release of detained activists and cessation of the targeting and stigmatisation of LGBTI individuals and their advocates. Since Sunday, police have arrested over 60 people across 15 provinces following raids on LGBTI rights organisations. At least 23 individuals have been placed in pre-trial detention, and criminal investigations have been launched against more than 160 people. Additionally, more than 180 social media accounts belonging to LGBTI organisations and activists, journalists, media outlets, and others have been blocked or restricted, including Amnesty International Turkey’s X account. Esther Major, Amnesty International’s Deputy Regional Director for Europe, stated, "This appalling escalation in Türkiye’s crackdown amounts to a full-scale assault on LGBTI rights and those who defend them."</w:t>
      </w:r>
      <w:r/>
    </w:p>
    <w:p>
      <w:pPr>
        <w:pStyle w:val="ListNumber"/>
        <w:spacing w:line="240" w:lineRule="auto"/>
        <w:ind w:left="720"/>
      </w:pPr>
      <w:r/>
      <w:hyperlink r:id="rId14">
        <w:r>
          <w:rPr>
            <w:color w:val="0000EE"/>
            <w:u w:val="single"/>
          </w:rPr>
          <w:t>https://www.hrw.org/news/2024/10/23/submission-human-rights-watch-turkiye-human-rights-committee</w:t>
        </w:r>
      </w:hyperlink>
      <w:r>
        <w:t xml:space="preserve"> - Human Rights Watch submitted a report to the Human Rights Committee, highlighting concerns over Turkey's compliance with the International Covenant on Civil and Political Rights. The submission focuses on several key areas, including attacks on freedom of expression, assembly, and association through arbitrary restrictions and abusive criminal proceedings. It also addresses restrictions on social media and online content, rising incidents of torture and ill-treatment, violence against women and domestic violence, abuses against migrants, refugees, and asylum seekers, and violations in Turkish-occupied areas of northern Syria. The report underscores the need for Turkey to uphold its human rights obligations and address these critical issues.</w:t>
      </w:r>
      <w:r/>
    </w:p>
    <w:p>
      <w:pPr>
        <w:pStyle w:val="ListNumber"/>
        <w:spacing w:line="240" w:lineRule="auto"/>
        <w:ind w:left="720"/>
      </w:pPr>
      <w:r/>
      <w:hyperlink r:id="rId11">
        <w:r>
          <w:rPr>
            <w:color w:val="0000EE"/>
            <w:u w:val="single"/>
          </w:rPr>
          <w:t>https://www.amnesty.org/en/latest/news/2024/05/turkiye-discriminatory-restrictions-and-violence-against-pride-protesters-must-not-be-repeated/</w:t>
        </w:r>
      </w:hyperlink>
      <w:r>
        <w:t xml:space="preserve"> - Amnesty International has called for an end to the discrimination and violence faced by Pride participants in Turkey, urging authorities to ensure that such actions are not repeated. Ahead of the Pride season, new research revealed that in 2023, Turkish authorities imposed blanket bans and other discriminatory restrictions on Pride marches, using unnecessary and arbitrary force, which in some cases amounted to torture. The report also highlights the increase in anti-LGBTI rhetoric from senior government figures, which has entrenched harmful gender-based stereotypes and institutional homophobia and transphobia. Despite these challenges, LGBTI people and their allies across Turkey are preparing to celebrate Pride and march peacefully against discrimination.</w:t>
      </w:r>
      <w:r/>
    </w:p>
    <w:p>
      <w:pPr>
        <w:pStyle w:val="ListNumber"/>
        <w:spacing w:line="240" w:lineRule="auto"/>
        <w:ind w:left="720"/>
      </w:pPr>
      <w:r/>
      <w:hyperlink r:id="rId12">
        <w:r>
          <w:rPr>
            <w:color w:val="0000EE"/>
            <w:u w:val="single"/>
          </w:rPr>
          <w:t>https://www.amnesty.org/en/documents/eur44/8634/2024/en/</w:t>
        </w:r>
      </w:hyperlink>
      <w:r>
        <w:t xml:space="preserve"> - Amnesty International presented an oral statement to the Human Rights Committee during its review of Turkey, detailing the country's failure to comply with its obligations under the Covenant. The statement highlights issues such as the lack of judicial independence, increased restrictions on the rights to freedom of expression, association, and peaceful assembly, especially for those with critical views of the government. It also addresses concerns related to torture and other ill-treatment, unlawful detention, and the implementation of rulings from the European Court of Human Rights. The submission underscores the need for Turkey to address these human rights violations and uphold its international commitments.</w:t>
      </w:r>
      <w:r/>
    </w:p>
    <w:p>
      <w:pPr>
        <w:pStyle w:val="ListNumber"/>
        <w:spacing w:line="240" w:lineRule="auto"/>
        <w:ind w:left="720"/>
      </w:pPr>
      <w:r/>
      <w:hyperlink r:id="rId13">
        <w:r>
          <w:rPr>
            <w:color w:val="0000EE"/>
            <w:u w:val="single"/>
          </w:rPr>
          <w:t>https://www.amnesty.org/en/documents/eur44/8595/2024/en/</w:t>
        </w:r>
      </w:hyperlink>
      <w:r>
        <w:t xml:space="preserve"> - Amnesty International's submission to the 49th session of the Universal Periodic Review (UPR) Working Group evaluates Turkey's implementation of previous recommendations, including those related to the independence of the judiciary, protection of freedom of expression and peaceful assembly, gender-based violence, discrimination against LGBTI persons, prohibition of torture and other ill-treatment, and the implementation of rulings from the European Court of Human Rights. The report highlights ongoing human rights concerns and calls for Turkey to take concrete actions to address these issues and fulfill its international obligations.</w:t>
      </w:r>
      <w:r/>
    </w:p>
    <w:p>
      <w:pPr>
        <w:pStyle w:val="ListNumber"/>
        <w:spacing w:line="240" w:lineRule="auto"/>
        <w:ind w:left="720"/>
      </w:pPr>
      <w:r/>
      <w:hyperlink r:id="rId15">
        <w:r>
          <w:rPr>
            <w:color w:val="0000EE"/>
            <w:u w:val="single"/>
          </w:rPr>
          <w:t>https://www.amnesty.org/en/documents/eur44/8760/2024/en/</w:t>
        </w:r>
      </w:hyperlink>
      <w:r>
        <w:t xml:space="preserve"> - Amnesty International reports on the 2024 Pride season in Turkey, noting that it was met with bans on gatherings, violence against protesters, and public vilification by authorities. LGBTI rights activists, as well as those who stood in solidarity with them, were targeted, vilified, and prevented by the authorities from fully exercising their right to peaceful assembly. The report highlights the ongoing challenges faced by the LGBTI community in Turkey and the need for continued advocacy to protect their rights and freedoms.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ommondreams.org/news/turkiye-lgbtq-crackdown" TargetMode="External"/><Relationship Id="rId10" Type="http://schemas.openxmlformats.org/officeDocument/2006/relationships/hyperlink" Target="https://www.amnesty.org/en/latest/news/2026/09/turkey-full-scale-assault-on-lgbti-rights-must-end-detained-activists-must-be-freed/" TargetMode="External"/><Relationship Id="rId11" Type="http://schemas.openxmlformats.org/officeDocument/2006/relationships/hyperlink" Target="https://www.amnesty.org/en/latest/news/2024/05/turkiye-discriminatory-restrictions-and-violence-against-pride-protesters-must-not-be-repeated/" TargetMode="External"/><Relationship Id="rId12" Type="http://schemas.openxmlformats.org/officeDocument/2006/relationships/hyperlink" Target="https://www.amnesty.org/en/documents/eur44/8634/2024/en/" TargetMode="External"/><Relationship Id="rId13" Type="http://schemas.openxmlformats.org/officeDocument/2006/relationships/hyperlink" Target="https://www.amnesty.org/en/documents/eur44/8595/2024/en/" TargetMode="External"/><Relationship Id="rId14" Type="http://schemas.openxmlformats.org/officeDocument/2006/relationships/hyperlink" Target="https://www.hrw.org/news/2024/10/23/submission-human-rights-watch-turkiye-human-rights-committee" TargetMode="External"/><Relationship Id="rId15" Type="http://schemas.openxmlformats.org/officeDocument/2006/relationships/hyperlink" Target="https://www.amnesty.org/en/documents/eur44/8760/2024/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