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Turkey LGBTQ+ crackdown raises fears for civil society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Authorities in Turkey have launched a sweeping LGBTQ+ crackdown spanning several provinces, with journalists, campaigners, HIV organisations and members of the public detained. The operation, framed by the government as a defence of family values, has prompted anger from rights groups and renewed concern over freedom of expression.</w:t>
      </w:r>
      <w:r/>
    </w:p>
    <w:p>
      <w:pPr>
        <w:pStyle w:val="Heading2"/>
      </w:pPr>
      <w:r>
        <w:t>Essential Takeaways</w:t>
      </w:r>
      <w:r/>
      <w:r/>
    </w:p>
    <w:p>
      <w:pPr>
        <w:pStyle w:val="ListBullet"/>
        <w:spacing w:line="240" w:lineRule="auto"/>
        <w:ind w:left="720"/>
      </w:pPr>
      <w:r/>
      <w:r>
        <w:rPr>
          <w:b/>
        </w:rPr>
        <w:t>More than 160 proceedings:</w:t>
      </w:r>
      <w:r>
        <w:t xml:space="preserve"> Turkey's justice minister said legal action had begun against people and organisations nationwide.</w:t>
      </w:r>
      <w:r/>
    </w:p>
    <w:p>
      <w:pPr>
        <w:pStyle w:val="ListBullet"/>
        <w:spacing w:line="240" w:lineRule="auto"/>
        <w:ind w:left="720"/>
      </w:pPr>
      <w:r/>
      <w:r>
        <w:rPr>
          <w:b/>
        </w:rPr>
        <w:t>Broad targets:</w:t>
      </w:r>
      <w:r>
        <w:t xml:space="preserve"> Arrests reportedly included activists, journalists, HIV support workers and people detained in bars, cafes or their homes.</w:t>
      </w:r>
      <w:r/>
    </w:p>
    <w:p>
      <w:pPr>
        <w:pStyle w:val="ListBullet"/>
        <w:spacing w:line="240" w:lineRule="auto"/>
        <w:ind w:left="720"/>
      </w:pPr>
      <w:r/>
      <w:r>
        <w:rPr>
          <w:b/>
        </w:rPr>
        <w:t>LGBTQ+ groups blocked:</w:t>
      </w:r>
      <w:r>
        <w:t xml:space="preserve"> Several organisations, media outlets and human rights accounts were restricted online.</w:t>
      </w:r>
      <w:r/>
    </w:p>
    <w:p>
      <w:pPr>
        <w:pStyle w:val="ListBullet"/>
        <w:spacing w:line="240" w:lineRule="auto"/>
        <w:ind w:left="720"/>
      </w:pPr>
      <w:r/>
      <w:r>
        <w:rPr>
          <w:b/>
        </w:rPr>
        <w:t>Homosexuality remains legal:</w:t>
      </w:r>
      <w:r>
        <w:t xml:space="preserve"> But officials have intensified anti-LGBTQ+ rhetoric and enforcement in recent years.</w:t>
      </w:r>
      <w:r/>
    </w:p>
    <w:p>
      <w:pPr>
        <w:pStyle w:val="ListBullet"/>
        <w:spacing w:line="240" w:lineRule="auto"/>
        <w:ind w:left="720"/>
      </w:pPr>
      <w:r/>
      <w:r>
        <w:rPr>
          <w:b/>
        </w:rPr>
        <w:t>Rights groups condemn the operation:</w:t>
      </w:r>
      <w:r>
        <w:t xml:space="preserve"> Critics describe it as state-led discrimination and a serious escalation of repression.</w:t>
      </w:r>
      <w:r/>
      <w:r/>
    </w:p>
    <w:p>
      <w:pPr>
        <w:pStyle w:val="Heading2"/>
      </w:pPr>
      <w:r>
        <w:t>A crackdown reaching far beyond activists</w:t>
      </w:r>
      <w:r/>
    </w:p>
    <w:p>
      <w:r/>
      <w:r>
        <w:t>The operation's scale is what has alarmed observers most. According to reports from the Associated Press and LGBTQ Nation, arrests and detentions were spread across 15 provinces, with activity concentrated in five. The alleged offences include obscenity, assisting prostitution and suspected overseas financial links.</w:t>
      </w:r>
      <w:r/>
    </w:p>
    <w:p>
      <w:r/>
      <w:r>
        <w:t>That language matters. It allows authorities to present a political campaign as a public-order operation, while the people caught up in it include not only high-profile campaigners but ordinary LGBTQ+ citizens. Reports say some were detained during raids on gay venues, while others were taken from their homes. (Associated Press; LGBTQ Nation)</w:t>
      </w:r>
      <w:r/>
    </w:p>
    <w:p>
      <w:r/>
      <w:r>
        <w:t>For many people, the most unsettling detail is the breadth of the action. A bar raid is visible; a journalist's detention or an organisation's blocked account can make the pressure feel much wider, reaching into newsrooms, charities and private life.</w:t>
      </w:r>
      <w:r/>
    </w:p>
    <w:p>
      <w:pPr>
        <w:pStyle w:val="Heading2"/>
      </w:pPr>
      <w:r>
        <w:t>Kaos GL becomes a central target</w:t>
      </w:r>
      <w:r/>
    </w:p>
    <w:p>
      <w:r/>
      <w:r>
        <w:t>Kaos GL, one of Turkey's best-known LGBTQ+ organisations, was among the most prominent targets. The Ankara chief prosecutor's office said 21 people connected to the group were arrested as part of an investigation, while journalist Tugba Tekerek was detained over an article about LGBTQ+ people in Georgia, according to Middle East-focused reporting and the Washington Post.</w:t>
      </w:r>
      <w:r/>
    </w:p>
    <w:p>
      <w:r/>
      <w:r>
        <w:t>Yildiz Tar, Kaos GL's editor-in-chief, said the arrests represented an unprecedented level of pressure on LGBTQ+ activism and visibility. He also described a striking divide among those detained, with roughly half being journalists or campaigners and the remainder ordinary people.</w:t>
      </w:r>
      <w:r/>
    </w:p>
    <w:p>
      <w:r/>
      <w:r>
        <w:t>The focus on publishing is particularly significant. When an article can become the basis for detention, the consequences extend beyond one writer. It can encourage self-censorship, silence specialist reporting and leave vulnerable communities with fewer reliable sources of information. (The Washington Post; Middle East Eye)</w:t>
      </w:r>
      <w:r/>
    </w:p>
    <w:p>
      <w:pPr>
        <w:pStyle w:val="Heading2"/>
      </w:pPr>
      <w:r>
        <w:t>Family values become the political frame</w:t>
      </w:r>
      <w:r/>
    </w:p>
    <w:p>
      <w:r/>
      <w:r>
        <w:t>Turkey's government has increasingly presented LGBTQ+ rights as a threat to traditional family life. President Recep Tayyip Erdogan has described the years ahead as a "Decade of the Family", while officials have branded the latest operation "My Family is Safe", according to the Jerusalem Post and the Inquirer.</w:t>
      </w:r>
      <w:r/>
    </w:p>
    <w:p>
      <w:r/>
      <w:r>
        <w:t>That framing turns a complex social debate into a stark political choice: family or LGBTQ+ rights. Yet campaigners argue that families are more directly affected by poverty, inadequate social support and violence against women than by LGBTQ+ visibility. The argument is familiar across the region and beyond, but its consequences become sharper when paired with arrests and restrictions.</w:t>
      </w:r>
      <w:r/>
    </w:p>
    <w:p>
      <w:r/>
      <w:r>
        <w:t>Turkey has not criminalised homosexuality, and attitudes vary considerably between communities. Still, legal status offers little reassurance when vague morality-based accusations are used against organisations, journalists or citizens. (The Jerusalem Post; The Inquirer)</w:t>
      </w:r>
      <w:r/>
    </w:p>
    <w:p>
      <w:pPr>
        <w:pStyle w:val="Heading2"/>
      </w:pPr>
      <w:r>
        <w:t>Online restrictions widen the pressure</w:t>
      </w:r>
      <w:r/>
    </w:p>
    <w:p>
      <w:r/>
      <w:r>
        <w:t>The crackdown has also moved into Turkey's digital sphere. X reportedly restricted accounts belonging to Amnesty International Turkey, the Evrensel newspaper, Academics for Peace and the Media and Law Studies Association after requests from Turkish authorities.</w:t>
      </w:r>
      <w:r/>
    </w:p>
    <w:p>
      <w:r/>
      <w:r>
        <w:t>Accounts and websites linked to Kaos GL, human rights lawyer Levent Piskin and women's rights organisation Mor Dayanisma were also blocked, according to reporting from the Associated Press and the Washington Post. These restrictions can be as disruptive as a physical raid, particularly for organisations that rely on social media to share legal updates, health information and emergency support.</w:t>
      </w:r>
      <w:r/>
    </w:p>
    <w:p>
      <w:r/>
      <w:r>
        <w:t>For LGBTQ+ people and HIV organisations, that communication network is practical rather than symbolic. Losing access can mean fewer routes to advice, referrals and community safety information. A blocked account may look like a technical inconvenience, but in a hostile climate it can become a locked front door. (Associated Press; The Washington Post)</w:t>
      </w:r>
      <w:r/>
    </w:p>
    <w:p>
      <w:pPr>
        <w:pStyle w:val="Heading2"/>
      </w:pPr>
      <w:r>
        <w:t>Protesters push back despite the risks</w:t>
      </w:r>
      <w:r/>
    </w:p>
    <w:p>
      <w:r/>
      <w:r>
        <w:t>The response has not been muted. Around 150 people were detained outside Istanbul's Caglayan courthouse while protesting against the operation, with demonstrators chanting in defiance of hatred as police intervened, according to the Inquirer and LGBTQ Nation.</w:t>
      </w:r>
      <w:r/>
    </w:p>
    <w:p>
      <w:r/>
      <w:r>
        <w:t>Rights organisations in Turkey and European officials have condemned the arrests. The Turkish Human Rights Association described the operation as state-backed discrimination and an attack on civil society, while the European Parliament's Turkey rapporteur called it a major escalation of repression. The DEM Party also warned that repression sits uneasily alongside efforts to pursue peace talks involving the Kurdistan Workers' Party. (The Inquirer; LGBTQ Nation)</w:t>
      </w:r>
      <w:r/>
    </w:p>
    <w:p>
      <w:r/>
      <w:r>
        <w:t>The immediate outlook is uncertain, but the wider message is clear. When a government targets visibility, journalism and community support at the same time, the impact is designed to reach well beyond those arrested. For LGBTQ+ people in Turkey, the coming months may test not only legal protections but the resilience of the organisations that help make everyday life safer.</w:t>
      </w:r>
      <w:r/>
    </w:p>
    <w:p>
      <w:r/>
      <w:r>
        <w:t>It's a small phrase, but a powerful one: visibility can be a form of resistance.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10">
        <w:r>
          <w:rPr>
            <w:color w:val="0000EE"/>
            <w:u w:val="single"/>
          </w:rPr>
          <w:t>[2]</w:t>
        </w:r>
      </w:hyperlink>
      <w:r>
        <w:t xml:space="preserve">, </w:t>
      </w:r>
      <w:hyperlink r:id="rId13">
        <w:r>
          <w:rPr>
            <w:color w:val="0000EE"/>
            <w:u w:val="single"/>
          </w:rPr>
          <w:t>[7]</w:t>
        </w:r>
      </w:hyperlink>
      <w:r>
        <w:t xml:space="preserve">- Paragraph 4: </w:t>
      </w:r>
      <w:hyperlink r:id="rId14">
        <w:r>
          <w:rPr>
            <w:color w:val="0000EE"/>
            <w:u w:val="single"/>
          </w:rPr>
          <w:t>[5]</w:t>
        </w:r>
      </w:hyperlink>
      <w:r>
        <w:t xml:space="preserve">, </w:t>
      </w:r>
      <w:hyperlink r:id="rId13">
        <w:r>
          <w:rPr>
            <w:color w:val="0000EE"/>
            <w:u w:val="single"/>
          </w:rPr>
          <w:t>[7]</w:t>
        </w:r>
      </w:hyperlink>
      <w:r>
        <w:t xml:space="preserve">- Paragraph 5: </w:t>
      </w:r>
      <w:hyperlink r:id="rId12">
        <w:r>
          <w:rPr>
            <w:color w:val="0000EE"/>
            <w:u w:val="single"/>
          </w:rPr>
          <w:t>[6]</w:t>
        </w:r>
      </w:hyperlink>
      <w:r>
        <w:t xml:space="preserve">, </w:t>
      </w:r>
      <w:hyperlink r:id="rId14">
        <w:r>
          <w:rPr>
            <w:color w:val="0000EE"/>
            <w:u w:val="single"/>
          </w:rPr>
          <w:t>[5]</w:t>
        </w:r>
      </w:hyperlink>
      <w:r>
        <w:t xml:space="preserve">- Paragraph 6: </w:t>
      </w:r>
      <w:hyperlink r:id="rId10">
        <w:r>
          <w:rPr>
            <w:color w:val="0000EE"/>
            <w:u w:val="single"/>
          </w:rPr>
          <w:t>[2]</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[7]</w:t>
        </w:r>
      </w:hyperlink>
      <w:r>
        <w:t xml:space="preserve">- Paragraph 8: </w:t>
      </w:r>
      <w:hyperlink r:id="rId12">
        <w:r>
          <w:rPr>
            <w:color w:val="0000EE"/>
            <w:u w:val="single"/>
          </w:rPr>
          <w:t>[6]</w:t>
        </w:r>
      </w:hyperlink>
      <w:r>
        <w:t xml:space="preserve">, </w:t>
      </w:r>
      <w:hyperlink r:id="rId11">
        <w:r>
          <w:rPr>
            <w:color w:val="0000EE"/>
            <w:u w:val="single"/>
          </w:rPr>
          <w:t>[4]</w:t>
        </w:r>
      </w:hyperlink>
      <w:r>
        <w:t xml:space="preserve">- Paragraph 9: </w:t>
      </w:r>
      <w:hyperlink r:id="rId12">
        <w:r>
          <w:rPr>
            <w:color w:val="0000EE"/>
            <w:u w:val="single"/>
          </w:rPr>
          <w:t>[6]</w:t>
        </w:r>
      </w:hyperlink>
      <w:r>
        <w:t xml:space="preserve">, </w:t>
      </w:r>
      <w:hyperlink r:id="rId11">
        <w:r>
          <w:rPr>
            <w:color w:val="0000EE"/>
            <w:u w:val="single"/>
          </w:rPr>
          <w:t>[4]</w:t>
        </w:r>
      </w:hyperlink>
      <w:r>
        <w:t xml:space="preserve">- Paragraph 10: </w:t>
      </w:r>
      <w:hyperlink r:id="rId14">
        <w:r>
          <w:rPr>
            <w:color w:val="0000EE"/>
            <w:u w:val="single"/>
          </w:rPr>
          <w:t>[5]</w:t>
        </w:r>
      </w:hyperlink>
      <w:r>
        <w:t xml:space="preserve">, </w:t>
      </w:r>
      <w:hyperlink r:id="rId12">
        <w:r>
          <w:rPr>
            <w:color w:val="0000EE"/>
            <w:u w:val="single"/>
          </w:rPr>
          <w:t>[6]</w:t>
        </w:r>
      </w:hyperlink>
      <w:r>
        <w:t xml:space="preserve">- Paragraph 11: </w:t>
      </w:r>
      <w:hyperlink r:id="rId10">
        <w:r>
          <w:rPr>
            <w:color w:val="0000EE"/>
            <w:u w:val="single"/>
          </w:rPr>
          <w:t>[2]</w:t>
        </w:r>
      </w:hyperlink>
      <w:r>
        <w:t xml:space="preserve">, </w:t>
      </w:r>
      <w:hyperlink r:id="rId13">
        <w:r>
          <w:rPr>
            <w:color w:val="0000EE"/>
            <w:u w:val="single"/>
          </w:rPr>
          <w:t>[7]</w:t>
        </w:r>
      </w:hyperlink>
      <w:r>
        <w:t xml:space="preserve">- Paragraph 12: </w:t>
      </w:r>
      <w:hyperlink r:id="rId12">
        <w:r>
          <w:rPr>
            <w:color w:val="0000EE"/>
            <w:u w:val="single"/>
          </w:rPr>
          <w:t>[6]</w:t>
        </w:r>
      </w:hyperlink>
      <w:r>
        <w:t xml:space="preserve">, </w:t>
      </w:r>
      <w:hyperlink r:id="rId11">
        <w:r>
          <w:rPr>
            <w:color w:val="0000EE"/>
            <w:u w:val="single"/>
          </w:rPr>
          <w:t>[4]</w:t>
        </w:r>
      </w:hyperlink>
      <w:r>
        <w:t xml:space="preserve">- Paragraph 13: </w:t>
      </w:r>
      <w:hyperlink r:id="rId12">
        <w:r>
          <w:rPr>
            <w:color w:val="0000EE"/>
            <w:u w:val="single"/>
          </w:rPr>
          <w:t>[6]</w:t>
        </w:r>
      </w:hyperlink>
      <w:r>
        <w:t xml:space="preserve">, </w:t>
      </w:r>
      <w:hyperlink r:id="rId11">
        <w:r>
          <w:rPr>
            <w:color w:val="0000EE"/>
            <w:u w:val="single"/>
          </w:rPr>
          <w:t>[4]</w:t>
        </w:r>
      </w:hyperlink>
      <w:r>
        <w:t xml:space="preserve">- Paragraph 14: </w:t>
      </w:r>
      <w:hyperlink r:id="rId14">
        <w:r>
          <w:rPr>
            <w:color w:val="0000EE"/>
            <w:u w:val="single"/>
          </w:rPr>
          <w:t>[5]</w:t>
        </w:r>
      </w:hyperlink>
      <w:r>
        <w:t xml:space="preserve">, </w:t>
      </w:r>
      <w:hyperlink r:id="rId13">
        <w:r>
          <w:rPr>
            <w:color w:val="0000EE"/>
            <w:u w:val="single"/>
          </w:rPr>
          <w:t>[7]</w:t>
        </w:r>
      </w:hyperlink>
      <w:r>
        <w:t xml:space="preserve">- Paragraph 15: </w:t>
      </w:r>
      <w:hyperlink r:id="rId12">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https://www.middleeasteye.net/news/turkish-authorities-launch-wide-reaching-crackdown-lgbtq-community</w:t>
        </w:r>
      </w:hyperlink>
      <w:r>
        <w:t xml:space="preserve"> - Please view link - unable to able to access data</w:t>
      </w:r>
      <w:r/>
    </w:p>
    <w:p>
      <w:pPr>
        <w:pStyle w:val="ListNumber"/>
        <w:spacing w:line="240" w:lineRule="auto"/>
        <w:ind w:left="720"/>
      </w:pPr>
      <w:r/>
      <w:hyperlink r:id="rId10">
        <w:r>
          <w:rPr>
            <w:color w:val="0000EE"/>
            <w:u w:val="single"/>
          </w:rPr>
          <w:t>https://apnews.com/article/ac345b51d7594f7552ae52fd0e32a041</w:t>
        </w:r>
      </w:hyperlink>
      <w:r>
        <w:t xml:space="preserve"> - On September 15, 2026, Turkish police detained dozens of demonstrators outside the Caglayan courthouse in Istanbul during a protest demanding the release of LGBTQ+ activists arrested in a recent crackdown. The operation, dubbed 'My Family is Safe,' targeted 162 suspects, nine associations, and 13 businesses, citing the protection of children, families, and public order. The Council of Europe’s Commissioner for Human Rights condemned the actions, urging the release of those detained for human rights activities and criticizing the justification based on 'family values.' Protesters asserted that LGBTQ+ identity and organization are not crimes, accusing the government of scapegoating the community. President Erdogan’s government, known for its conservative stance, has steadily increased anti-LGBTQ+ rhetoric and actions, including banning Istanbul Pride since 2015 and recently denying entry to an LGBTQ+ cruise ship.</w:t>
      </w:r>
      <w:r/>
    </w:p>
    <w:p>
      <w:pPr>
        <w:pStyle w:val="ListNumber"/>
        <w:spacing w:line="240" w:lineRule="auto"/>
        <w:ind w:left="720"/>
      </w:pPr>
      <w:r/>
      <w:hyperlink r:id="rId15">
        <w:r>
          <w:rPr>
            <w:color w:val="0000EE"/>
            <w:u w:val="single"/>
          </w:rPr>
          <w:t>https://apnews.com/article/c782f5318613126fe072d29133e6bf5d</w:t>
        </w:r>
      </w:hyperlink>
      <w:r>
        <w:t xml:space="preserve"> - In a significant escalation of its longstanding hostility towards LGBTQ+ groups, Turkish authorities carried out a coordinated crackdown early Sunday, targeting LGBTQ+ and HIV support organizations across major cities including Istanbul, Ankara, and Izmir. Beginning at 1 a.m., police detained dozens of individuals, raided association offices and popular venues, and blocked organization websites. Justice Minister Akin Gurlek cited protection of children and family values as the motive, stating the investigation involves 162 suspects, nine associations, and 13 businesses, and emphasized alleged foreign funding and criminal behavior. Critics, including the Human Rights Association, condemned the raids as politically motivated, aiming to suppress diversity and civil society under the guise of protecting public order. The governing Justice and Development Party has intensified anti-LGBTQ+ rhetoric, with previous actions including the ban on Istanbul Pride since 2015 and the recent denial of docking rights to an LGBTQ+ cruise ship. Despite legal decriminalization of homosexuality in the Ottoman era, contemporary Turkey continues to witness significant discrimination against LGBTQ+ individuals.</w:t>
      </w:r>
      <w:r/>
    </w:p>
    <w:p>
      <w:pPr>
        <w:pStyle w:val="ListNumber"/>
        <w:spacing w:line="240" w:lineRule="auto"/>
        <w:ind w:left="720"/>
      </w:pPr>
      <w:r/>
      <w:hyperlink r:id="rId11">
        <w:r>
          <w:rPr>
            <w:color w:val="0000EE"/>
            <w:u w:val="single"/>
          </w:rPr>
          <w:t>https://www.lgbtqnation.com/2026/09/turkey-arrests-dozens-in-shocking-nationwide-raids-on-lgbtq-bars-activists-groups/</w:t>
        </w:r>
      </w:hyperlink>
      <w:r>
        <w:t xml:space="preserve"> - Legal authorities in Istanbul, Turkey, arrested at least 47 people across 12 provinces in government raids on LGBTQ+ bars, activist groups, and associations that took place over the weekend. The government crackdown is part of its ongoing 'My Family Is Safe' campaign targeting LGBTQ+ people in the name of protecting family values, even though Turkey doesn’t have laws explicitly banning homosexuality, Reuters reported.</w:t>
      </w:r>
      <w:r/>
    </w:p>
    <w:p>
      <w:pPr>
        <w:pStyle w:val="ListNumber"/>
        <w:spacing w:line="240" w:lineRule="auto"/>
        <w:ind w:left="720"/>
      </w:pPr>
      <w:r/>
      <w:hyperlink r:id="rId14">
        <w:r>
          <w:rPr>
            <w:color w:val="0000EE"/>
            <w:u w:val="single"/>
          </w:rPr>
          <w:t>https://www.jpost.com/middle-east/article-908450</w:t>
        </w:r>
      </w:hyperlink>
      <w:r>
        <w:t xml:space="preserve"> - Turkish authorities have detained at least 47 people following a series of raids on the offices of LGBTQ+ associations in a probe into prostitution and obscenity, prosecutors said. The crackdown is part of a campaign that the government says is aimed at protecting family values.</w:t>
      </w:r>
      <w:r/>
    </w:p>
    <w:p>
      <w:pPr>
        <w:pStyle w:val="ListNumber"/>
        <w:spacing w:line="240" w:lineRule="auto"/>
        <w:ind w:left="720"/>
      </w:pPr>
      <w:r/>
      <w:hyperlink r:id="rId12">
        <w:r>
          <w:rPr>
            <w:color w:val="0000EE"/>
            <w:u w:val="single"/>
          </w:rPr>
          <w:t>https://www.inquirer.com/news/nation-world/story/2026-09-13/turkish-authorities-launch-crackdown-on-lgbtq-hiv-support-groups</w:t>
        </w:r>
      </w:hyperlink>
      <w:r>
        <w:t xml:space="preserve"> - Turkish authorities cracked down on multiple LGBTQ+ groups and individuals early Sunday morning, detaining dozens of members, breaking into association offices, and raiding popular hangouts. In an escalation of the Turkish government’s decade-long hostility toward LGBTQ+ groups, particularly in the lead-up to elections, simultaneous police raids beginning at 1 a.m. took place ... , and Mersin. Justice Minister Akin Gurlek announced ... , and 13 businesses was to 'protect children, the institution of ... ' in line with President Recep Tayy ... ’s 10-year executive order relating ... .</w:t>
      </w:r>
      <w:r/>
    </w:p>
    <w:p>
      <w:pPr>
        <w:pStyle w:val="ListNumber"/>
        <w:spacing w:line="240" w:lineRule="auto"/>
        <w:ind w:left="720"/>
      </w:pPr>
      <w:r/>
      <w:hyperlink r:id="rId13">
        <w:r>
          <w:rPr>
            <w:color w:val="0000EE"/>
            <w:u w:val="single"/>
          </w:rPr>
          <w:t>https://www.washingtonpost.com/world/2026/09/13/turkey-lgbtq-hiv-crackdown/2fd04550-af6d-11f1-92c2-5c918f4a6127_story.html</w:t>
        </w:r>
      </w:hyperlink>
      <w:r>
        <w:t xml:space="preserve"> - Turkish authorities have cracked down on multiple LGBTQ+ ... , detaining dozens and raiding association offices and popular hangouts. In an escalation of its decade-long ... , and Mersin. Justice Minister Akin Gurlek announced ... , and 13 businesses was to 'protect children, the institution of ... ' in line with President Recep Tayy ... ’s 10-year executive order relating ... .</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iddleeasteye.net/news/turkish-authorities-launch-wide-reaching-crackdown-lgbtq-community" TargetMode="External"/><Relationship Id="rId10" Type="http://schemas.openxmlformats.org/officeDocument/2006/relationships/hyperlink" Target="https://apnews.com/article/ac345b51d7594f7552ae52fd0e32a041" TargetMode="External"/><Relationship Id="rId11" Type="http://schemas.openxmlformats.org/officeDocument/2006/relationships/hyperlink" Target="https://www.lgbtqnation.com/2026/09/turkey-arrests-dozens-in-shocking-nationwide-raids-on-lgbtq-bars-activists-groups/" TargetMode="External"/><Relationship Id="rId12" Type="http://schemas.openxmlformats.org/officeDocument/2006/relationships/hyperlink" Target="https://www.inquirer.com/news/nation-world/story/2026-09-13/turkish-authorities-launch-crackdown-on-lgbtq-hiv-support-groups" TargetMode="External"/><Relationship Id="rId13" Type="http://schemas.openxmlformats.org/officeDocument/2006/relationships/hyperlink" Target="https://www.washingtonpost.com/world/2026/09/13/turkey-lgbtq-hiv-crackdown/2fd04550-af6d-11f1-92c2-5c918f4a6127_story.html" TargetMode="External"/><Relationship Id="rId14" Type="http://schemas.openxmlformats.org/officeDocument/2006/relationships/hyperlink" Target="https://www.jpost.com/middle-east/article-908450" TargetMode="External"/><Relationship Id="rId15" Type="http://schemas.openxmlformats.org/officeDocument/2006/relationships/hyperlink" Target="https://apnews.com/article/c782f5318613126fe072d29133e6bf5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