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London LGBTQ+ drug survey reveals urgent need for tailored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London survey suggests drug-related grief and harm are touching LGBTQ+ communities at striking levels. The report, based on 1,156 recent recreational drug users, highlights particular risks linked to GHB/GBL, crystal meth and mephedrone, while warning that support must reflect how people actually describe their experiences.</w:t>
      </w:r>
      <w:r/>
    </w:p>
    <w:p>
      <w:pPr>
        <w:pStyle w:val="Heading2"/>
      </w:pPr>
      <w:r>
        <w:t>Essential Takeaways</w:t>
      </w:r>
      <w:r/>
      <w:r/>
    </w:p>
    <w:p>
      <w:pPr>
        <w:pStyle w:val="ListBullet"/>
        <w:spacing w:line="240" w:lineRule="auto"/>
        <w:ind w:left="720"/>
      </w:pPr>
      <w:r/>
      <w:r>
        <w:rPr>
          <w:b/>
        </w:rPr>
        <w:t>Drug-related bereavement:</w:t>
      </w:r>
      <w:r>
        <w:t xml:space="preserve"> 28% of respondents said they'd lost someone to a drug-related death in the previous five years.</w:t>
      </w:r>
      <w:r/>
    </w:p>
    <w:p>
      <w:pPr>
        <w:pStyle w:val="ListBullet"/>
        <w:spacing w:line="240" w:lineRule="auto"/>
        <w:ind w:left="720"/>
      </w:pPr>
      <w:r/>
      <w:r>
        <w:rPr>
          <w:b/>
        </w:rPr>
        <w:t>Higher local figure:</w:t>
      </w:r>
      <w:r>
        <w:t xml:space="preserve"> That rose to 33% among respondents in Lambeth, Southwark and Lewisham.</w:t>
      </w:r>
      <w:r/>
    </w:p>
    <w:p>
      <w:pPr>
        <w:pStyle w:val="ListBullet"/>
        <w:spacing w:line="240" w:lineRule="auto"/>
        <w:ind w:left="720"/>
      </w:pPr>
      <w:r/>
      <w:r>
        <w:rPr>
          <w:b/>
        </w:rPr>
        <w:t>Chemsex drug harms:</w:t>
      </w:r>
      <w:r>
        <w:t xml:space="preserve"> Users of GHB/GBL, crystal meth or mephedrone were nearly three times more likely to describe their drug use as harmful.</w:t>
      </w:r>
      <w:r/>
    </w:p>
    <w:p>
      <w:pPr>
        <w:pStyle w:val="ListBullet"/>
        <w:spacing w:line="240" w:lineRule="auto"/>
        <w:ind w:left="720"/>
      </w:pPr>
      <w:r/>
      <w:r>
        <w:rPr>
          <w:b/>
        </w:rPr>
        <w:t>Overdose risk:</w:t>
      </w:r>
      <w:r>
        <w:t xml:space="preserve"> Around two-thirds of GHB/GBL users reported passing out or falling asleep unexpectedly.</w:t>
      </w:r>
      <w:r/>
    </w:p>
    <w:p>
      <w:pPr>
        <w:pStyle w:val="ListBullet"/>
        <w:spacing w:line="240" w:lineRule="auto"/>
        <w:ind w:left="720"/>
      </w:pPr>
      <w:r/>
      <w:r>
        <w:rPr>
          <w:b/>
        </w:rPr>
        <w:t>Important limitation:</w:t>
      </w:r>
      <w:r>
        <w:t xml:space="preserve"> The self-selected sample was largely made up of gay, cisgender men, so it isn't a representative picture of every LGBTQ+ person in London.</w:t>
      </w:r>
      <w:r/>
      <w:r/>
    </w:p>
    <w:p>
      <w:pPr>
        <w:pStyle w:val="Heading2"/>
      </w:pPr>
      <w:r>
        <w:t>A sobering picture of grief across queer communities</w:t>
      </w:r>
      <w:r/>
    </w:p>
    <w:p>
      <w:r/>
      <w:r>
        <w:t>The sharpest finding is also the hardest to ignore: more than one in four people surveyed had experienced a drug-related bereavement in the past five years. In some south London boroughs, the proportion climbed to one in three, giving the figures a deeply personal edge. Attitude reported similar concern around the survey's findings, which place drug-related loss within a wider LGBTQ+ health conversation.</w:t>
      </w:r>
      <w:r/>
    </w:p>
    <w:p>
      <w:r/>
      <w:r>
        <w:t xml:space="preserve">The results don't suggest that every LGBTQ+ person faces the same risk, nor that drug use automatically leads to tragedy. They do, however, show how bereavement can ripple through friendship groups, partners and chosen families. As London's drug death figures continue to attract official scrutiny, community organisations say prevention and support need to sit alongside emergency responses. </w:t>
      </w:r>
      <w:r/>
    </w:p>
    <w:p>
      <w:pPr>
        <w:pStyle w:val="Heading2"/>
      </w:pPr>
      <w:r>
        <w:t>GHB/GBL and crystal meth stand out</w:t>
      </w:r>
      <w:r/>
    </w:p>
    <w:p>
      <w:r/>
      <w:r>
        <w:t>The survey points to particularly serious harm among people using GHB/GBL, crystal meth and mephedrone. Respondents who had used at least one of these substances were almost three times as likely to describe their recreational drug use as harmful as those who used other drugs.</w:t>
      </w:r>
      <w:r/>
    </w:p>
    <w:p>
      <w:r/>
      <w:r>
        <w:t>GHB/GBL appears especially associated with sudden loss of consciousness. About two-thirds of users said they'd passed out or fallen asleep involuntarily, which the report treats as overdoses. Crystal meth users, meanwhile, reported substantial concern about their consumption, with many using alone at home, where help may be slower to arrive. Research indexed by PubMed has also added to the evidence base around drug-related risks affecting LGBTQ+ populations.</w:t>
      </w:r>
      <w:r/>
    </w:p>
    <w:p>
      <w:pPr>
        <w:pStyle w:val="Heading2"/>
      </w:pPr>
      <w:r>
        <w:t>Why the word "chemsex" doesn't fit everyone</w:t>
      </w:r>
      <w:r/>
    </w:p>
    <w:p>
      <w:r/>
      <w:r>
        <w:t>One of the report's more useful cautions is linguistic. Nearly a third of people using the three highlighted substances said they wouldn't describe their drug use as chemsex, even though that label is often used by services, researchers and media outlets.</w:t>
      </w:r>
      <w:r/>
    </w:p>
    <w:p>
      <w:r/>
      <w:r>
        <w:t>That matters because language can decide whether someone feels recognised or pushed into a box. Marc Svensson, founder and director of You Are Loved CIC, said the substances aren't interchangeable and that support providers must listen when people say the term doesn't describe them. London Friend's 2026 chemsex report similarly underlines the value of nuanced, non-judgemental support rather than a one-size-fits-all approach.</w:t>
      </w:r>
      <w:r/>
    </w:p>
    <w:p>
      <w:pPr>
        <w:pStyle w:val="Heading2"/>
      </w:pPr>
      <w:r>
        <w:t>What safer support could look like</w:t>
      </w:r>
      <w:r/>
    </w:p>
    <w:p>
      <w:r/>
      <w:r>
        <w:t>The practical message is straightforward: services need to meet people where they are. That means clear information about the very different risks of GHB/GBL, crystal meth and mephedrone, alongside advice on avoiding solitary use, recognising overdose signs and seeking urgent help when someone becomes unresponsive.</w:t>
      </w:r>
      <w:r/>
    </w:p>
    <w:p>
      <w:r/>
      <w:r>
        <w:t>It also means making space for grief. Someone may be seeking help because of their own drug use, a partner's use, or the death of a friend, and those needs won't always look alike. London Friend and other specialist organisations can offer a starting point, while anyone facing an immediate medical emergency should contact emergency services.</w:t>
      </w:r>
      <w:r/>
    </w:p>
    <w:p>
      <w:pPr>
        <w:pStyle w:val="Heading2"/>
      </w:pPr>
      <w:r>
        <w:t>A valuable warning, but not a complete snapshot</w:t>
      </w:r>
      <w:r/>
    </w:p>
    <w:p>
      <w:r/>
      <w:r>
        <w:t>The survey is based on people who chose to take part and who had used at least one recreational drug in the previous year. Most respondents were gay men, cisgender men and white people, so the results shouldn't be presented as a population-wide estimate for all LGBTQ+ Londoners.</w:t>
      </w:r>
      <w:r/>
    </w:p>
    <w:p>
      <w:r/>
      <w:r>
        <w:t xml:space="preserve">That limitation doesn't make the findings unimportant. It simply shows where further research is needed, particularly among lesbians, bisexual people, trans people, non-binary people and LGBTQ+ people from racialised communities. Public bodies, including the Greater London Authority, have continued to examine ways to reduce drug deaths, but effective policy will depend on listening to the communities most affected. </w:t>
      </w:r>
      <w:r/>
    </w:p>
    <w:p>
      <w:r/>
      <w:r>
        <w:t>Small details matter here: the right words, the right specialist service and a response that treats grief as seriously as physical risk. Explore support early, before a crisis makes the choices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5">
        <w:r>
          <w:rPr>
            <w:color w:val="0000EE"/>
            <w:u w:val="single"/>
          </w:rPr>
          <w:t>[5]</w:t>
        </w:r>
      </w:hyperlink>
      <w:r>
        <w:t xml:space="preserve">, </w:t>
      </w:r>
      <w:hyperlink r:id="rId10">
        <w:r>
          <w:rPr>
            <w:color w:val="0000EE"/>
            <w:u w:val="single"/>
          </w:rPr>
          <w:t>[2]</w:t>
        </w:r>
      </w:hyperlink>
      <w:r>
        <w:t xml:space="preserve">- Paragraph 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https://www.thepinknews.com/2026/09/15/london-lgbtq-drug-survey-2026/</w:t>
        </w:r>
      </w:hyperlink>
      <w:r>
        <w:t xml:space="preserve"> - Please view link - unable to able to access data</w:t>
      </w:r>
      <w:r/>
    </w:p>
    <w:p>
      <w:pPr>
        <w:pStyle w:val="ListNumber"/>
        <w:spacing w:line="240" w:lineRule="auto"/>
        <w:ind w:left="720"/>
      </w:pPr>
      <w:r/>
      <w:hyperlink r:id="rId10">
        <w:r>
          <w:rPr>
            <w:color w:val="0000EE"/>
            <w:u w:val="single"/>
          </w:rPr>
          <w:t>https://www.attitude.co.uk/news/one-in-four-lgbtq-people-lost-loved-one-drugs-534010/</w:t>
        </w:r>
      </w:hyperlink>
      <w:r>
        <w:t xml:space="preserve"> - A recent survey reveals that over 25% of LGBTQ+ individuals in London have lost at least one loved one to a drug-related death in the past five years. The study, conducted by You Are Loved CIC, involved 1,156 LGBTQ+ participants who had used recreational drugs in the previous year. The findings highlight the significant impact of drug-related deaths within the community, with the percentage rising to 33% among respondents from Lambeth, Southwark, and Lewisham. The report also underscores the high levels of harm associated with substances like GHB/GBL and crystal meth, with users of these drugs nearly three times more likely to describe their recreational drug use as harmful compared to those using other substances. The study calls for tailored support services to address these issues effectively. (</w:t>
      </w:r>
      <w:hyperlink r:id="rId16">
        <w:r>
          <w:rPr>
            <w:color w:val="0000EE"/>
            <w:u w:val="single"/>
          </w:rPr>
          <w:t>attitude.co.uk</w:t>
        </w:r>
      </w:hyperlink>
      <w:r>
        <w:t>)</w:t>
      </w:r>
      <w:r/>
    </w:p>
    <w:p>
      <w:pPr>
        <w:pStyle w:val="ListNumber"/>
        <w:spacing w:line="240" w:lineRule="auto"/>
        <w:ind w:left="720"/>
      </w:pPr>
      <w:r/>
      <w:hyperlink r:id="rId11">
        <w:r>
          <w:rPr>
            <w:color w:val="0000EE"/>
            <w:u w:val="single"/>
          </w:rPr>
          <w:t>https://www.lgbtqnation.com/2026/01/deeply-concerning-study-shows-lgb-peoples-higher-rates-of-drug-alcohol-deaths/</w:t>
        </w:r>
      </w:hyperlink>
      <w:r>
        <w:t xml:space="preserve"> - A study analysing death statistics in England and Wales has found that lesbian, gay, bisexual, and other sexual minorities (LGB+) experience significantly higher rates of suicide, drug, and alcohol-related deaths compared to their heterosexual counterparts. The research, conducted by the Office for National Statistics (ONS), cross-referenced 2021 census data with death registrations between March 2021 and November 2024. The findings indicate that drug poisoning deaths among the LGB+ population were nearly three times higher than in the heterosexual group, with alcohol-related deaths almost twice as high. The study highlights the urgent need for targeted interventions and support services for the LGB+ community to address these disparities. (</w:t>
      </w:r>
      <w:hyperlink r:id="rId17">
        <w:r>
          <w:rPr>
            <w:color w:val="0000EE"/>
            <w:u w:val="single"/>
          </w:rPr>
          <w:t>lgbtqnation.com</w:t>
        </w:r>
      </w:hyperlink>
      <w:r>
        <w:t>)</w:t>
      </w:r>
      <w:r/>
    </w:p>
    <w:p>
      <w:pPr>
        <w:pStyle w:val="ListNumber"/>
        <w:spacing w:line="240" w:lineRule="auto"/>
        <w:ind w:left="720"/>
      </w:pPr>
      <w:r/>
      <w:hyperlink r:id="rId14">
        <w:r>
          <w:rPr>
            <w:color w:val="0000EE"/>
            <w:u w:val="single"/>
          </w:rPr>
          <w:t>https://pubmed.ncbi.nlm.nih.gov/40974252/</w:t>
        </w:r>
      </w:hyperlink>
      <w:r>
        <w:t xml:space="preserve"> - A retrospective cohort study published in the journal Addiction examined drug-related deaths among individuals identified as LGBTQ+ in the United Kingdom between 1997 and 2024. The research analysed coronial records submitted to the National Programme on Substance Use Mortality (NPSUM) and identified 83 decedents as LGBTQ+. The study provides insights into the characteristics, circumstances of death, and types of drugs implicated in these fatalities, highlighting the need for targeted harm reduction strategies and support services tailored to the LGBTQ+ community. (</w:t>
      </w:r>
      <w:hyperlink r:id="rId18">
        <w:r>
          <w:rPr>
            <w:color w:val="0000EE"/>
            <w:u w:val="single"/>
          </w:rPr>
          <w:t>pubmed.ncbi.nlm.nih.gov</w:t>
        </w:r>
      </w:hyperlink>
      <w:r>
        <w:t>)</w:t>
      </w:r>
      <w:r/>
    </w:p>
    <w:p>
      <w:pPr>
        <w:pStyle w:val="ListNumber"/>
        <w:spacing w:line="240" w:lineRule="auto"/>
        <w:ind w:left="720"/>
      </w:pPr>
      <w:r/>
      <w:hyperlink r:id="rId15">
        <w:r>
          <w:rPr>
            <w:color w:val="0000EE"/>
            <w:u w:val="single"/>
          </w:rPr>
          <w:t>https://londonfriend.org.uk/chemsexreport2026/</w:t>
        </w:r>
      </w:hyperlink>
      <w:r>
        <w:t xml:space="preserve"> - London Friend and LGBT HERO have released the 'Chemsex Survey Report 2026', based on a survey of 334 LGBTQ+ individuals who use substances. The report highlights that mental health is the primary concern associated with chemsex among LGBTQ+ people. It also reveals that four in ten LGBTQ+ Londoners who use drugs have never sought support, and half are unaware of chemsex-specific support services. The findings underscore the need for improved support services and greater awareness within the community. (</w:t>
      </w:r>
      <w:hyperlink r:id="rId19">
        <w:r>
          <w:rPr>
            <w:color w:val="0000EE"/>
            <w:u w:val="single"/>
          </w:rPr>
          <w:t>londonfriend.org.uk</w:t>
        </w:r>
      </w:hyperlink>
      <w:r>
        <w:t>)</w:t>
      </w:r>
      <w:r/>
    </w:p>
    <w:p>
      <w:pPr>
        <w:pStyle w:val="ListNumber"/>
        <w:spacing w:line="240" w:lineRule="auto"/>
        <w:ind w:left="720"/>
      </w:pPr>
      <w:r/>
      <w:hyperlink r:id="rId12">
        <w:r>
          <w:rPr>
            <w:color w:val="0000EE"/>
            <w:u w:val="single"/>
          </w:rPr>
          <w:t>https://www.ons.gov.uk/aboutus/transparencyandgovernance/freedomofinformationfoi/drugrelateddeathsinlondonbetween2019and2024</w:t>
        </w:r>
      </w:hyperlink>
      <w:r>
        <w:t xml:space="preserve"> - The Office for National Statistics (ONS) has provided data on drug-related deaths in London between 2019 and 2024. The statistics include breakdowns by age group and substance categorisation, offering insights into the trends and demographics associated with drug-related fatalities in the capital. This information is crucial for developing targeted public health strategies and interventions to address the rising concerns of drug-related deaths in London. (</w:t>
      </w:r>
      <w:hyperlink r:id="rId20">
        <w:r>
          <w:rPr>
            <w:color w:val="0000EE"/>
            <w:u w:val="single"/>
          </w:rPr>
          <w:t>ons.gov.uk</w:t>
        </w:r>
      </w:hyperlink>
      <w:r>
        <w:t>)</w:t>
      </w:r>
      <w:r/>
    </w:p>
    <w:p>
      <w:pPr>
        <w:pStyle w:val="ListNumber"/>
        <w:spacing w:line="240" w:lineRule="auto"/>
        <w:ind w:left="720"/>
      </w:pPr>
      <w:r/>
      <w:hyperlink r:id="rId13">
        <w:r>
          <w:rPr>
            <w:color w:val="0000EE"/>
            <w:u w:val="single"/>
          </w:rPr>
          <w:t>https://www.london.gov.uk/who-we-are/what-london-assembly-does/questions-mayor/find-an-answer/progress-reducing-drug-deaths-london-drugs-commission-report</w:t>
        </w:r>
      </w:hyperlink>
      <w:r>
        <w:t xml:space="preserve"> - In response to the London Drugs Commission report published in May 2025, the Mayor of London has outlined efforts to reduce drug-related deaths in the city. The report, titled 'The Cannabis Conundrum: a way forward for London', has led to the implementation of various initiatives aimed at addressing the rising rates of drug-related fatalities. These measures include enhancing support services, increasing public awareness, and developing harm reduction strategies tailored to the needs of Londoners. (</w:t>
      </w:r>
      <w:hyperlink r:id="rId21">
        <w:r>
          <w:rPr>
            <w:color w:val="0000EE"/>
            <w:u w:val="single"/>
          </w:rPr>
          <w:t>london.gov.uk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15/london-lgbtq-drug-survey-2026/" TargetMode="External"/><Relationship Id="rId10" Type="http://schemas.openxmlformats.org/officeDocument/2006/relationships/hyperlink" Target="https://www.attitude.co.uk/news/one-in-four-lgbtq-people-lost-loved-one-drugs-534010/" TargetMode="External"/><Relationship Id="rId11" Type="http://schemas.openxmlformats.org/officeDocument/2006/relationships/hyperlink" Target="https://www.lgbtqnation.com/2026/01/deeply-concerning-study-shows-lgb-peoples-higher-rates-of-drug-alcohol-deaths/" TargetMode="External"/><Relationship Id="rId12" Type="http://schemas.openxmlformats.org/officeDocument/2006/relationships/hyperlink" Target="https://www.ons.gov.uk/aboutus/transparencyandgovernance/freedomofinformationfoi/drugrelateddeathsinlondonbetween2019and2024" TargetMode="External"/><Relationship Id="rId13" Type="http://schemas.openxmlformats.org/officeDocument/2006/relationships/hyperlink" Target="https://www.london.gov.uk/who-we-are/what-london-assembly-does/questions-mayor/find-an-answer/progress-reducing-drug-deaths-london-drugs-commission-report" TargetMode="External"/><Relationship Id="rId14" Type="http://schemas.openxmlformats.org/officeDocument/2006/relationships/hyperlink" Target="https://pubmed.ncbi.nlm.nih.gov/40974252/" TargetMode="External"/><Relationship Id="rId15" Type="http://schemas.openxmlformats.org/officeDocument/2006/relationships/hyperlink" Target="https://londonfriend.org.uk/chemsexreport2026/" TargetMode="External"/><Relationship Id="rId16" Type="http://schemas.openxmlformats.org/officeDocument/2006/relationships/hyperlink" Target="https://www.attitude.co.uk/news/one-in-four-lgbtq-people-lost-loved-one-drugs-534010/?utm_source=openai" TargetMode="External"/><Relationship Id="rId17" Type="http://schemas.openxmlformats.org/officeDocument/2006/relationships/hyperlink" Target="https://www.lgbtqnation.com/2026/01/deeply-concerning-study-shows-lgb-peoples-higher-rates-of-drug-alcohol-deaths/?utm_source=openai" TargetMode="External"/><Relationship Id="rId18" Type="http://schemas.openxmlformats.org/officeDocument/2006/relationships/hyperlink" Target="https://pubmed.ncbi.nlm.nih.gov/40974252/?utm_source=openai" TargetMode="External"/><Relationship Id="rId19" Type="http://schemas.openxmlformats.org/officeDocument/2006/relationships/hyperlink" Target="https://londonfriend.org.uk/chemsexreport2026/?utm_source=openai" TargetMode="External"/><Relationship Id="rId20" Type="http://schemas.openxmlformats.org/officeDocument/2006/relationships/hyperlink" Target="https://www.ons.gov.uk/aboutus/transparencyandgovernance/freedomofinformationfoi/drugrelateddeathsinlondonbetween2019and2024?utm_source=openai" TargetMode="External"/><Relationship Id="rId21" Type="http://schemas.openxmlformats.org/officeDocument/2006/relationships/hyperlink" Target="https://www.london.gov.uk/who-we-are/what-london-assembly-does/questions-mayor/find-an-answer/progress-reducing-drug-deaths-london-drugs-commission-repo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