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Synagogues Can Welcome LGBTQ Jews This High Holiday Season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Jews are preparing for High Holiday services amid rising antisemitism and growing hostility towards LGBTQ people. For synagogues across the US, clear communication, respectful security and practical inclusion can turn a stressful arrival into something more meaningful: a genuine sense of home.</w:t>
      </w:r>
      <w:r/>
    </w:p>
    <w:p>
      <w:pPr>
        <w:pStyle w:val="Heading2"/>
      </w:pPr>
      <w:r>
        <w:t>Essential Takeaways</w:t>
      </w:r>
      <w:r/>
      <w:r/>
    </w:p>
    <w:p>
      <w:pPr>
        <w:pStyle w:val="ListBullet"/>
        <w:spacing w:line="240" w:lineRule="auto"/>
        <w:ind w:left="720"/>
      </w:pPr>
      <w:r/>
      <w:r>
        <w:rPr>
          <w:b/>
        </w:rPr>
        <w:t>Two pressures overlap:</w:t>
      </w:r>
      <w:r>
        <w:t xml:space="preserve"> LGBTQ Jews face antisemitism alongside hostility towards LGBTQ identities and families.</w:t>
      </w:r>
      <w:r/>
    </w:p>
    <w:p>
      <w:pPr>
        <w:pStyle w:val="ListBullet"/>
        <w:spacing w:line="240" w:lineRule="auto"/>
        <w:ind w:left="720"/>
      </w:pPr>
      <w:r/>
      <w:r>
        <w:rPr>
          <w:b/>
        </w:rPr>
        <w:t>Security needs humanity:</w:t>
      </w:r>
      <w:r>
        <w:t xml:space="preserve"> Check-in procedures should protect congregants without humiliating anyone whose documents or appearance differ.</w:t>
      </w:r>
      <w:r/>
    </w:p>
    <w:p>
      <w:pPr>
        <w:pStyle w:val="ListBullet"/>
        <w:spacing w:line="240" w:lineRule="auto"/>
        <w:ind w:left="720"/>
      </w:pPr>
      <w:r/>
      <w:r>
        <w:rPr>
          <w:b/>
        </w:rPr>
        <w:t>Say welcome clearly:</w:t>
      </w:r>
      <w:r>
        <w:t xml:space="preserve"> A direct message on websites, emails and from the bimah can ease anxiety before people arrive.</w:t>
      </w:r>
      <w:r/>
    </w:p>
    <w:p>
      <w:pPr>
        <w:pStyle w:val="ListBullet"/>
        <w:spacing w:line="240" w:lineRule="auto"/>
        <w:ind w:left="720"/>
      </w:pPr>
      <w:r/>
      <w:r>
        <w:rPr>
          <w:b/>
        </w:rPr>
        <w:t>Train the front line:</w:t>
      </w:r>
      <w:r>
        <w:t xml:space="preserve"> Greeters, clergy and staff should understand names, pronouns, partners and varied family structures.</w:t>
      </w:r>
      <w:r/>
    </w:p>
    <w:p>
      <w:pPr>
        <w:pStyle w:val="ListBullet"/>
        <w:spacing w:line="240" w:lineRule="auto"/>
        <w:ind w:left="720"/>
      </w:pPr>
      <w:r/>
      <w:r>
        <w:rPr>
          <w:b/>
        </w:rPr>
        <w:t>Inclusion must continue:</w:t>
      </w:r>
      <w:r>
        <w:t xml:space="preserve"> Support shouldn't disappear after Yom Kippur or Pride Month.</w:t>
      </w:r>
      <w:r/>
      <w:r/>
    </w:p>
    <w:p>
      <w:pPr>
        <w:pStyle w:val="Heading2"/>
      </w:pPr>
      <w:r>
        <w:t>For some LGBTQ Jews, the synagogue entrance feels loaded</w:t>
      </w:r>
      <w:r/>
    </w:p>
    <w:p>
      <w:r/>
      <w:r>
        <w:t>The High Holidays are meant to offer reflection, renewal and a powerful sense of belonging. Yet for some LGBTQ Jews, arriving at synagogue can bring a string of private worries: whether a partner will be recognised as family, whether a child's name will be respected, or whether security staff will treat them with care.</w:t>
      </w:r>
      <w:r/>
    </w:p>
    <w:p>
      <w:r/>
      <w:r>
        <w:t>That unease is unfolding alongside a wider security concern for Jewish communities. Axios has reported increased spending on protection around the Jewish holidays, as congregations respond to fears about threats against synagogues and communal spaces.</w:t>
      </w:r>
      <w:r/>
    </w:p>
    <w:p>
      <w:r/>
      <w:r>
        <w:t>For LGBTQ Jews, these concerns aren't separate. They can arrive together, making what should feel like a homecoming seem more like a risk assessment at the door.</w:t>
      </w:r>
      <w:r/>
    </w:p>
    <w:p>
      <w:pPr>
        <w:pStyle w:val="Heading2"/>
      </w:pPr>
      <w:r>
        <w:t>The wider climate is making belonging harder</w:t>
      </w:r>
      <w:r/>
    </w:p>
    <w:p>
      <w:r/>
      <w:r>
        <w:t>The concern isn't simply emotional. FBI hate-crime reporting recorded offences motivated by sexual orientation and gender identity, while Jewish people continued to account for a large share of religiously motivated hate-crime victims. The agency's reporting also makes clear that hate-crime figures reflect incidents known to law enforcement, not every act of harassment or intimidation.</w:t>
      </w:r>
      <w:r/>
    </w:p>
    <w:p>
      <w:r/>
      <w:r>
        <w:t>That distinction matters. A hostile comment, a humiliating question or a family being treated as somehow provisional may never appear in official statistics, but it can still shape whether someone returns to a congregation.</w:t>
      </w:r>
      <w:r/>
    </w:p>
    <w:p>
      <w:r/>
      <w:r>
        <w:t>Meanwhile, legal and political fights over LGBTQ rights have made public life feel less settled for many families. The Associated Press has reported on continuing disputes around gender-affirming care and related restrictions, developments that can feel especially immediate to young people and their parents.</w:t>
      </w:r>
      <w:r/>
    </w:p>
    <w:p>
      <w:pPr>
        <w:pStyle w:val="Heading2"/>
      </w:pPr>
      <w:r>
        <w:t>A clear welcome can do more than a rainbow graphic</w:t>
      </w:r>
      <w:r/>
    </w:p>
    <w:p>
      <w:r/>
      <w:r>
        <w:t>The simplest step is also one of the most useful: say plainly that LGBTQ Jews and their families belong. Put it in pre-holiday messages, on the synagogue website and in remarks from the bimah. People shouldn't have to decode a congregation's values before deciding whether it is safe to attend.</w:t>
      </w:r>
      <w:r/>
    </w:p>
    <w:p>
      <w:r/>
      <w:r>
        <w:t>This isn't about imposing one religious approach on every movement or congregation. Reform, Conservative, Reconstructionist and Orthodox communities may differ in theology and practice, but basic dignity is not a denominational luxury.</w:t>
      </w:r>
      <w:r/>
    </w:p>
    <w:p>
      <w:r/>
      <w:r>
        <w:t>A short, specific statement can also prevent awkward guesswork. Saying that partners and spouses are welcome, names and pronouns will be respected, and families won't be questioned unnecessarily gives people something far more valuable than vague reassurance: useful information.</w:t>
      </w:r>
      <w:r/>
    </w:p>
    <w:p>
      <w:pPr>
        <w:pStyle w:val="Heading2"/>
      </w:pPr>
      <w:r>
        <w:t>Train the people congregants meet first</w:t>
      </w:r>
      <w:r/>
    </w:p>
    <w:p>
      <w:r/>
      <w:r>
        <w:t>The warmest policy can fall apart in a crowded lobby. Synagogues should decide in advance who can handle sensitive questions, how staff will respond to name discrepancies, and what happens if someone is challenged over seating, toilets, ritual honours or family relationships.</w:t>
      </w:r>
      <w:r/>
    </w:p>
    <w:p>
      <w:r/>
      <w:r>
        <w:t>The FBI's hate-crime guidance emphasises the importance of recognising and reporting bias-related incidents. For congregations, the everyday lesson is broader: staff need to know when a moment has moved beyond confusion and into harassment, and they need permission to intervene.</w:t>
      </w:r>
      <w:r/>
    </w:p>
    <w:p>
      <w:r/>
      <w:r>
        <w:t>Greeters, educators, clergy and security teams don't need to be experts in every aspect of LGBTQ life. They do need a shared script, calm training and the confidence to avoid assumptions. No one should have to explain their identity in a public queue while other people watch.</w:t>
      </w:r>
      <w:r/>
    </w:p>
    <w:p>
      <w:pPr>
        <w:pStyle w:val="Heading2"/>
      </w:pPr>
      <w:r>
        <w:t>Safety and welcome should work together</w:t>
      </w:r>
      <w:r/>
    </w:p>
    <w:p>
      <w:r/>
      <w:r>
        <w:t>Security is essential, particularly when Jewish institutions are facing credible concerns. But a safer synagogue isn't one where every unfamiliar document or appearance is treated as suspicious. It is one where procedures are consistent, private where possible and applied with respect.</w:t>
      </w:r>
      <w:r/>
    </w:p>
    <w:p>
      <w:r/>
      <w:r>
        <w:t>That might mean briefing security teams before services, offering a discreet route for resolving identification questions, and ensuring volunteers know how to call for help without escalating embarrassment. It also means setting a firm boundary around slurs, bullying and interrogation by other congregants.</w:t>
      </w:r>
      <w:r/>
    </w:p>
    <w:p>
      <w:r/>
      <w:r>
        <w:t>The test comes when something goes wrong. A welcome statement matters, but a practiced response proves whether the promise is real. For many families, that visible follow-through will be more convincing than any slogan.</w:t>
      </w:r>
      <w:r/>
    </w:p>
    <w:p>
      <w:pPr>
        <w:pStyle w:val="Heading2"/>
      </w:pPr>
      <w:r>
        <w:t>The commitment has to last beyond Yom Kippur</w:t>
      </w:r>
      <w:r/>
    </w:p>
    <w:p>
      <w:r/>
      <w:r>
        <w:t>High Holiday planning creates a natural moment to review policies, but inclusion cannot be packed away with the prayer books. Congregations can continue the work through staff training, family events, youth programmes, pastoral care and regular feedback from LGBTQ members.</w:t>
      </w:r>
      <w:r/>
    </w:p>
    <w:p>
      <w:r/>
      <w:r>
        <w:t>The FBI's broader civil-rights resources underline why communities need both prevention and response. A synagogue doesn't have to wait for a crisis to decide how it will protect people or address discrimination.</w:t>
      </w:r>
      <w:r/>
    </w:p>
    <w:p>
      <w:r/>
      <w:r>
        <w:t>Yom Kippur's emphasis on collective responsibility offers a fitting reminder. Belonging isn't something LGBTQ Jews should have to earn by staying quiet or making themselves easy to accommodate. A sanctuary should be able to say, clearly and consistently, you are one of us.</w:t>
      </w:r>
      <w:r/>
    </w:p>
    <w:p>
      <w:r/>
      <w:r>
        <w:t>It's a small sentence, but in an anxious season, it can feel like the door opening.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https://religionnews.com/2026/09/15/lgbtq-jews-face-dual-threats-these-high-holidays-heres-how-synagogues-can-be-their-refuge/</w:t>
        </w:r>
      </w:hyperlink>
      <w:r>
        <w:t xml:space="preserve"> - Please view link - unable to able to access data</w:t>
      </w:r>
      <w:r/>
    </w:p>
    <w:p>
      <w:pPr>
        <w:pStyle w:val="ListNumber"/>
        <w:spacing w:line="240" w:lineRule="auto"/>
        <w:ind w:left="720"/>
      </w:pPr>
      <w:r/>
      <w:hyperlink r:id="rId10">
        <w:r>
          <w:rPr>
            <w:color w:val="0000EE"/>
            <w:u w:val="single"/>
          </w:rPr>
          <w:t>https://www.axios.com/2026/09/12/jewish-security-spending-holy-days</w:t>
        </w:r>
      </w:hyperlink>
      <w:r>
        <w:t xml:space="preserve"> - Jewish institutions across the U.S. have increased their annual security spending to a record $1.02 billion, driven by rising antisemitic threats and attacks. This funding is allocated to protect synagogues, schools, and community centres, especially during high-attendance periods like the High Holy Days. Approximately $150 million is dedicated to security infrastructure, including surveillance systems and reinforced buildings. While these measures enhance community protection, the escalating costs divert resources from essential services such as education, elder care, and youth programmes. The Jewish Federations of North America provided these spending estimates, highlighting the challenge that the communal security budget is more than triple the federal grant pool available for all vulnerable nonprofits. The increase in spending parallels a surge in antisemitic incidents, particularly after the October 7, 2023, Hamas attack on Israel, with incidents spiking 140% that year and reaching new highs in 2024, according to the Anti-Defamation League.</w:t>
      </w:r>
      <w:r/>
    </w:p>
    <w:p>
      <w:pPr>
        <w:pStyle w:val="ListNumber"/>
        <w:spacing w:line="240" w:lineRule="auto"/>
        <w:ind w:left="720"/>
      </w:pPr>
      <w:r/>
      <w:hyperlink r:id="rId11">
        <w:r>
          <w:rPr>
            <w:color w:val="0000EE"/>
            <w:u w:val="single"/>
          </w:rPr>
          <w:t>https://apnews.com/article/3dbe798ced69f57cf4b0c893fa20952d</w:t>
        </w:r>
      </w:hyperlink>
      <w:r>
        <w:t xml:space="preserve"> - As the High Holy Days approach, many Jewish communities in the U.S. report heightened anxiety due to increasing antisemitic threats and deep internal divisions, particularly around Israel. Rabbi David Ingber of New York’s Romemu synagogue highlights a sense of vulnerability among Jews, who feel challenged both by external threats and internal disputes over Zionism and Israel’s policies. Attacks on Jewish institutions and an uptick in antisemitism from both the political right and left have further fueled unease. In response, the Secure Community Network is conducting security training for congregations. Meanwhile, Jewish leaders emphasize the need for unity across different denominations to counter shared threats. Rabbi Rick Jacobs underscores the conflicting emotions of fear and spiritual renewal during the High Holy Days. Simultaneously, advocacy organizations are urging Congress to triple funding for the Nonprofit Security Grant Program to enhance protections for religious communities. Despite fears, there is a collective push within the Jewish community to embrace the upcoming holidays as a time for reflection, solidarity, and hope.</w:t>
      </w:r>
      <w:r/>
    </w:p>
    <w:p>
      <w:pPr>
        <w:pStyle w:val="ListNumber"/>
        <w:spacing w:line="240" w:lineRule="auto"/>
        <w:ind w:left="720"/>
      </w:pPr>
      <w:r/>
      <w:hyperlink r:id="rId12">
        <w:r>
          <w:rPr>
            <w:color w:val="0000EE"/>
            <w:u w:val="single"/>
          </w:rPr>
          <w:t>https://www.fbi.gov/news/press-releases/fbi-releases-2025-reported-crimes-in-the-nation-statistics</w:t>
        </w:r>
      </w:hyperlink>
      <w:r>
        <w:t xml:space="preserve"> - The FBI's Uniform Crime Reporting Program defines hate crime as a criminal offense against a person or property motivated in whole or in part by the offender's bias against race, religion, disability, sexual orientation, ethnicity, gender, or gender identity. In 2025, the FBI tracked 1,837 hate crimes based on sexual orientation and 547 based on gender identity in the U.S. last year. Since then, anti-LGBTQ rhetoric has only sharpened, and there is little reason to believe the threat has abated. American Jews have simultaneously watched antisemitism move from the margins into everyday life. The same FBI report found that, in 2025, 62% of religiously-motivated hate crimes targeted Jews. Synagogues have been targeted. Jewish institutions have invested heavily in security. Jewish students have faced hostility on campuses, and visibly Jewish people have been harassed in public.</w:t>
      </w:r>
      <w:r/>
    </w:p>
    <w:p>
      <w:pPr>
        <w:pStyle w:val="ListNumber"/>
        <w:spacing w:line="240" w:lineRule="auto"/>
        <w:ind w:left="720"/>
      </w:pPr>
      <w:r/>
      <w:hyperlink r:id="rId13">
        <w:r>
          <w:rPr>
            <w:color w:val="0000EE"/>
            <w:u w:val="single"/>
          </w:rPr>
          <w:t>https://www.fbi.gov/how-we-can-help-you/more-fbi-services-and-information/ucr/hate-crime</w:t>
        </w:r>
      </w:hyperlink>
      <w:r>
        <w:t xml:space="preserve"> - The FBI's Uniform Crime Reporting (UCR) Program defines hate crime as a criminal offense against a person or property motivated in whole or in part by the offender's bias against race, religion, disability, sexual orientation, ethnicity, gender, or gender identity. The most common hate crimes reported to the data collection are destruction/damage/vandalism, intimidation, and simple assault. The Hate Crime Data Collection gathers data on the following biases: Race/Ethnicity/Ancestry, Religion, Sexual Orientation, Disability, Gender, and Gender Identity.</w:t>
      </w:r>
      <w:r/>
    </w:p>
    <w:p>
      <w:pPr>
        <w:pStyle w:val="ListNumber"/>
        <w:spacing w:line="240" w:lineRule="auto"/>
        <w:ind w:left="720"/>
      </w:pPr>
      <w:r/>
      <w:hyperlink r:id="rId14">
        <w:r>
          <w:rPr>
            <w:color w:val="0000EE"/>
            <w:u w:val="single"/>
          </w:rPr>
          <w:t>https://www.fbi.gov/investigate/civil-rights/hate-crimes</w:t>
        </w:r>
      </w:hyperlink>
      <w:r>
        <w:t xml:space="preserve"> - The FBI investigates hundreds of hate crime cases every year, working to detect and prevent incidents through law enforcement training, public outreach, and partnerships with community groups. A hate crime is defined as a traditional offense like murder, arson, or vandalism with an added element of bias. The FBI is authorized to investigate crimes in which the perpetrators acted based on a bias against the victim's race, color, religion, national origin, sex, disability, or actual or perceived sexual orientation.</w:t>
      </w:r>
      <w:r/>
    </w:p>
    <w:p>
      <w:pPr>
        <w:pStyle w:val="ListNumber"/>
        <w:spacing w:line="240" w:lineRule="auto"/>
        <w:ind w:left="720"/>
      </w:pPr>
      <w:r/>
      <w:hyperlink r:id="rId15">
        <w:r>
          <w:rPr>
            <w:color w:val="0000EE"/>
            <w:u w:val="single"/>
          </w:rPr>
          <w:t>https://www.fbi.gov/how-we-can-help-you/more-fbi-services-and-information/ucr</w:t>
        </w:r>
      </w:hyperlink>
      <w:r>
        <w:t xml:space="preserve"> - The Hate Crime Statistics Data Collection provides information on crimes motivated by offenders’ bias against race, gender, gender identity, religion, disability, sexual orientation, and ethnicity. These data are also collected via NIBRS. The Law Enforcement Officers Killed and Assaulted (LEOKA) Data Collection offers information about officers who were feloniously or accidentally killed or assaulted while performing their duties. The National Use-of-Force Data Collection includes data voluntarily submitted by law enforcement agencies about uses of force by their officers, including any use of force that results in the death or serious bodily injury of a person, as well as when a law enforcement officer discharges a firearm at or in the direction of a person.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ligionnews.com/2026/09/15/lgbtq-jews-face-dual-threats-these-high-holidays-heres-how-synagogues-can-be-their-refuge/" TargetMode="External"/><Relationship Id="rId10" Type="http://schemas.openxmlformats.org/officeDocument/2006/relationships/hyperlink" Target="https://www.axios.com/2026/09/12/jewish-security-spending-holy-days" TargetMode="External"/><Relationship Id="rId11" Type="http://schemas.openxmlformats.org/officeDocument/2006/relationships/hyperlink" Target="https://apnews.com/article/3dbe798ced69f57cf4b0c893fa20952d" TargetMode="External"/><Relationship Id="rId12" Type="http://schemas.openxmlformats.org/officeDocument/2006/relationships/hyperlink" Target="https://www.fbi.gov/news/press-releases/fbi-releases-2025-reported-crimes-in-the-nation-statistics" TargetMode="External"/><Relationship Id="rId13" Type="http://schemas.openxmlformats.org/officeDocument/2006/relationships/hyperlink" Target="https://www.fbi.gov/how-we-can-help-you/more-fbi-services-and-information/ucr/hate-crime" TargetMode="External"/><Relationship Id="rId14" Type="http://schemas.openxmlformats.org/officeDocument/2006/relationships/hyperlink" Target="https://www.fbi.gov/investigate/civil-rights/hate-crimes" TargetMode="External"/><Relationship Id="rId15" Type="http://schemas.openxmlformats.org/officeDocument/2006/relationships/hyperlink" Target="https://www.fbi.gov/how-we-can-help-you/more-fbi-services-and-information/uc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