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“Ailem Güvende” LGBT+ Operations Draw Rights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and professional organisations are challenging Turkey’s “Ailem Güvende” operations, saying raids, detentions and online restrictions targeting LGBT+ people risk deepening discrimination. The dispute, reported across Turkey including Ankara and 15 provinces, matters because it places freedom of expression, association and equal citizenship at the centre of a widening public debate.</w:t>
      </w:r>
      <w:r/>
    </w:p>
    <w:p>
      <w:pPr>
        <w:pStyle w:val="Heading2"/>
      </w:pPr>
      <w:r>
        <w:t>Essential Takeaways</w:t>
      </w:r>
      <w:r/>
      <w:r/>
    </w:p>
    <w:p>
      <w:pPr>
        <w:pStyle w:val="ListBullet"/>
        <w:spacing w:line="240" w:lineRule="auto"/>
        <w:ind w:left="720"/>
      </w:pPr>
      <w:r/>
      <w:r>
        <w:rPr>
          <w:b/>
        </w:rPr>
        <w:t>TMMOB’s objection:</w:t>
      </w:r>
      <w:r>
        <w:t xml:space="preserve"> The engineers’ organisation called for an end to policies it describes as discriminatory and inflammatory.</w:t>
      </w:r>
      <w:r/>
    </w:p>
    <w:p>
      <w:pPr>
        <w:pStyle w:val="ListBullet"/>
        <w:spacing w:line="240" w:lineRule="auto"/>
        <w:ind w:left="720"/>
      </w:pPr>
      <w:r/>
      <w:r>
        <w:rPr>
          <w:b/>
        </w:rPr>
        <w:t>Wide-ranging action:</w:t>
      </w:r>
      <w:r>
        <w:t xml:space="preserve"> Reports describe operations across 15 provinces involving LGBT+ associations and entertainment venues.</w:t>
      </w:r>
      <w:r/>
    </w:p>
    <w:p>
      <w:pPr>
        <w:pStyle w:val="ListBullet"/>
        <w:spacing w:line="240" w:lineRule="auto"/>
        <w:ind w:left="720"/>
      </w:pPr>
      <w:r/>
      <w:r>
        <w:rPr>
          <w:b/>
        </w:rPr>
        <w:t>Civil liberties at stake:</w:t>
      </w:r>
      <w:r>
        <w:t xml:space="preserve"> Critics say detentions and access blocks affect expression, organisation and advocacy.</w:t>
      </w:r>
      <w:r/>
    </w:p>
    <w:p>
      <w:pPr>
        <w:pStyle w:val="ListBullet"/>
        <w:spacing w:line="240" w:lineRule="auto"/>
        <w:ind w:left="720"/>
      </w:pPr>
      <w:r/>
      <w:r>
        <w:rPr>
          <w:b/>
        </w:rPr>
        <w:t>Public debate:</w:t>
      </w:r>
      <w:r>
        <w:t xml:space="preserve"> Supporters of the campaign frame it around family and social order, while opponents warn against criminalising LGBT+ rights.</w:t>
      </w:r>
      <w:r/>
    </w:p>
    <w:p>
      <w:pPr>
        <w:pStyle w:val="ListBullet"/>
        <w:spacing w:line="240" w:lineRule="auto"/>
        <w:ind w:left="720"/>
      </w:pPr>
      <w:r/>
      <w:r>
        <w:rPr>
          <w:b/>
        </w:rPr>
        <w:t>Calls for release:</w:t>
      </w:r>
      <w:r>
        <w:t xml:space="preserve"> Rights bodies have urged authorities to free people they say were detained or arrested unlawfully.</w:t>
      </w:r>
      <w:r/>
      <w:r/>
    </w:p>
    <w:p>
      <w:pPr>
        <w:pStyle w:val="Heading2"/>
      </w:pPr>
      <w:r>
        <w:t>Raids prompt an immediate backlash</w:t>
      </w:r>
      <w:r/>
    </w:p>
    <w:p>
      <w:r/>
      <w:r>
        <w:t>The strongest reaction has come from the speed and breadth of the reported action. According to Yolculuk and Güneş TV, operations under the name “Ailem Güvende”, or “My Family Is Safe”, were carried out in 15 provinces, with LGBT+ associations and entertainment venues among the reported targets. The reports have fuelled concern among campaigners who say a slogan about protecting families is being used to single out a minority.</w:t>
      </w:r>
      <w:r/>
    </w:p>
    <w:p>
      <w:r/>
      <w:r>
        <w:t>The imagery is stark: doors being searched, organisations facing disruption and online spaces becoming harder to reach. For groups already operating under pressure, even a temporary interruption can feel like a warning to staff, volunteers and supporters. Independent Turkish media also reported the detention of the performer known as Zenne Arif during the operations.</w:t>
      </w:r>
      <w:r/>
    </w:p>
    <w:p>
      <w:pPr>
        <w:pStyle w:val="Heading2"/>
      </w:pPr>
      <w:r>
        <w:t>TMMOB says equality cannot be selective</w:t>
      </w:r>
      <w:r/>
    </w:p>
    <w:p>
      <w:r/>
      <w:r>
        <w:t>The Union of Chambers of Turkish Engineers and Architects, known as TMMOB, said the campaign was intensifying discrimination, hate speech and social polarisation. In its public statement, the organisation rejected pressure on freedom of expression and association, as well as the targeting of rights defenders and restrictions affecting websites and social media accounts.</w:t>
      </w:r>
      <w:r/>
    </w:p>
    <w:p>
      <w:r/>
      <w:r>
        <w:t>The tone of the intervention is significant. TMMOB isn't an LGBT+ campaign group, but a major professional organisation, so its response widens the argument beyond identity politics. As reported by Son Dakika and the Independent Turkish, the union called for the release of people it considered unlawfully detained or arrested and for access blocks to be lifted.</w:t>
      </w:r>
      <w:r/>
    </w:p>
    <w:p>
      <w:pPr>
        <w:pStyle w:val="Heading2"/>
      </w:pPr>
      <w:r>
        <w:t>Why the 15-province figure matters</w:t>
      </w:r>
      <w:r/>
    </w:p>
    <w:p>
      <w:r/>
      <w:r>
        <w:t>Reports from Yolculuk and Bursa Muhalif describe the action as extending across 15 provinces, with LGBT+ organisations and venues included in the reported searches. That scale changes how the story is understood. A single local investigation might be treated as an isolated event, but a coordinated operation can create a broader climate of apprehension.</w:t>
      </w:r>
      <w:r/>
    </w:p>
    <w:p>
      <w:r/>
      <w:r>
        <w:t>The reported focus on both associations and entertainment spaces also matters. Civil society groups provide legal, social and community support, while venues offer places where people can meet openly. Critics argue that targeting both sends a message far beyond the individuals directly involved, particularly to people who rely on these spaces for safety and solidarity.</w:t>
      </w:r>
      <w:r/>
    </w:p>
    <w:p>
      <w:pPr>
        <w:pStyle w:val="Heading2"/>
      </w:pPr>
      <w:r>
        <w:t>Critics reject the “family” framing</w:t>
      </w:r>
      <w:r/>
    </w:p>
    <w:p>
      <w:r/>
      <w:r>
        <w:t>The phrase “Ailem Güvende” places family protection at the heart of the official narrative, but opponents say the framing turns LGBT+ identity and advocacy into a public-order problem. Duvar reported criticism that LGBT+ rights were being criminalised, while Bianet described official references to family and social order as part of the justification surrounding the operations.</w:t>
      </w:r>
      <w:r/>
    </w:p>
    <w:p>
      <w:r/>
      <w:r>
        <w:t>That disagreement reflects a wider divide in Turkey's public conversation. One side presents traditional family values as something requiring stronger state protection. The other argues that family life and social stability cannot be secured by restricting the rights of LGBT+ people or the organisations that support them. It’s a clash of definitions, but the practical consequences fall on real people facing searches, detention or silence online.</w:t>
      </w:r>
      <w:r/>
    </w:p>
    <w:p>
      <w:pPr>
        <w:pStyle w:val="Heading2"/>
      </w:pPr>
      <w:r>
        <w:t>What happens next?</w:t>
      </w:r>
      <w:r/>
    </w:p>
    <w:p>
      <w:r/>
      <w:r>
        <w:t>The immediate issue is legal and procedural: whether those detained or arrested will be released, whether access restrictions will be reversed and whether the authorities will explain the basis for the measures. TTB, TMMOB and other critics have pressed for answers, with reporting from the Independent Turkish and Duvar showing that opposition is coming from several professional and civil society voices.</w:t>
      </w:r>
      <w:r/>
    </w:p>
    <w:p>
      <w:r/>
      <w:r>
        <w:t>The longer-term question is whether the operation becomes a template for further action against LGBT+ groups. For supporters, it may signal a tougher approach to what they describe as threats to family and social order. For rights advocates, it risks normalising collective suspicion. Either way, the case is likely to remain a test of how Turkey balances public policy with equal citizenship and basic freedoms.</w:t>
      </w:r>
      <w:r/>
    </w:p>
    <w:p>
      <w:r/>
      <w:r>
        <w:t>Small legal decisions now could have a much larger effect on who feels safe speaking and organising later.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5">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4">
        <w:r>
          <w:rPr>
            <w:color w:val="0000EE"/>
            <w:u w:val="single"/>
          </w:rPr>
          <w:t>[2]</w:t>
        </w:r>
      </w:hyperlink>
      <w:r>
        <w:t xml:space="preserve">, </w:t>
      </w:r>
      <w:hyperlink r:id="rId12">
        <w:r>
          <w:rPr>
            <w:color w:val="0000EE"/>
            <w:u w:val="single"/>
          </w:rPr>
          <w:t>[5]</w:t>
        </w:r>
      </w:hyperlink>
      <w:r>
        <w:t xml:space="preserve">- Paragraph 8: </w:t>
      </w:r>
      <w:hyperlink r:id="rId14">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https://www.sondakika.com/guncel/haber-tmmob-lgbti-hedefli-ailem-guvende-operasyonlarina--20236849/</w:t>
        </w:r>
      </w:hyperlink>
      <w:r>
        <w:t xml:space="preserve"> - Please view link - unable to able to access data</w:t>
      </w:r>
      <w:r/>
    </w:p>
    <w:p>
      <w:pPr>
        <w:pStyle w:val="ListNumber"/>
        <w:spacing w:line="240" w:lineRule="auto"/>
        <w:ind w:left="720"/>
      </w:pPr>
      <w:r/>
      <w:hyperlink r:id="rId14">
        <w:r>
          <w:rPr>
            <w:color w:val="0000EE"/>
            <w:u w:val="single"/>
          </w:rPr>
          <w:t>https://www.indyturk.com/node/782422/haber/ttbden-%E2%80%9Cailem-g%C3%BCvende%E2%80%9D-operasyonlar%C4%B1na-tepki-ayr%C4%B1mc%C4%B1-politikalara-son-verilsin</w:t>
        </w:r>
      </w:hyperlink>
      <w:r>
        <w:t xml:space="preserve"> - The Turkish Medical Association (TTB) has criticised the 'Ailem Güvende' operations targeting LGBTİ+ rights defenders and organisations. They emphasised that criminalising gender identity and sexual orientation diversity is a human rights violation and called for an immediate end to discriminatory policies and pressures.</w:t>
      </w:r>
      <w:r/>
    </w:p>
    <w:p>
      <w:pPr>
        <w:pStyle w:val="ListNumber"/>
        <w:spacing w:line="240" w:lineRule="auto"/>
        <w:ind w:left="720"/>
      </w:pPr>
      <w:r/>
      <w:hyperlink r:id="rId10">
        <w:r>
          <w:rPr>
            <w:color w:val="0000EE"/>
            <w:u w:val="single"/>
          </w:rPr>
          <w:t>https://yolculuk.org/15-ilde-ailem-guvende-operasyonlari-lgbti-dernekleri-ve-eglence-mekanlari-basildi/</w:t>
        </w:r>
      </w:hyperlink>
      <w:r>
        <w:t xml:space="preserve"> - The 'Ailem Güvende' operations, covering 15 provinces, have targeted LGBTİ+ associations and venues. Justice Minister Akın Gürlek announced that 162 individuals, nine associations, and 13 establishments are under legal proceedings as part of these operations.</w:t>
      </w:r>
      <w:r/>
    </w:p>
    <w:p>
      <w:pPr>
        <w:pStyle w:val="ListNumber"/>
        <w:spacing w:line="240" w:lineRule="auto"/>
        <w:ind w:left="720"/>
      </w:pPr>
      <w:r/>
      <w:hyperlink r:id="rId11">
        <w:r>
          <w:rPr>
            <w:color w:val="0000EE"/>
            <w:u w:val="single"/>
          </w:rPr>
          <w:t>https://www.gunestv.com/zenne-arif-gozaltinda-15-ilde-lgbti-dernekleri-ve-mekanlarina-ailem-guvende-operasyonu</w:t>
        </w:r>
      </w:hyperlink>
      <w:r>
        <w:t xml:space="preserve"> - In the 'Ailem Güvende' operations across 15 provinces, LGBTİ+ associations and venues were raided. Notably, Arif Saçlı, known as 'Zenne Arif', was detained in İzmir. The operations led to legal actions against 162 individuals, nine associations, and 13 establishments.</w:t>
      </w:r>
      <w:r/>
    </w:p>
    <w:p>
      <w:pPr>
        <w:pStyle w:val="ListNumber"/>
        <w:spacing w:line="240" w:lineRule="auto"/>
        <w:ind w:left="720"/>
      </w:pPr>
      <w:r/>
      <w:hyperlink r:id="rId12">
        <w:r>
          <w:rPr>
            <w:color w:val="0000EE"/>
            <w:u w:val="single"/>
          </w:rPr>
          <w:t>https://duvar.org/haber/207047/ailem-guvende-operasyonuna-tepki-lgbti-haklarinin-kriminalize-edilmesi-kabul-edilemez</w:t>
        </w:r>
      </w:hyperlink>
      <w:r>
        <w:t xml:space="preserve"> - The Human Rights Defenders Solidarity Network expressed concern over the 'Ailem Güvende' operations targeting LGBTİ+ organisations and activists. They criticised the criminalisation of LGBTİ+ rights and called for an immediate end to such operations.</w:t>
      </w:r>
      <w:r/>
    </w:p>
    <w:p>
      <w:pPr>
        <w:pStyle w:val="ListNumber"/>
        <w:spacing w:line="240" w:lineRule="auto"/>
        <w:ind w:left="720"/>
      </w:pPr>
      <w:r/>
      <w:hyperlink r:id="rId13">
        <w:r>
          <w:rPr>
            <w:color w:val="0000EE"/>
            <w:u w:val="single"/>
          </w:rPr>
          <w:t>https://bianet.org/haber/gurlekten-lgbti-operasyonlarina-aile-ve-toplum-duzeni-gerekcesi-323415</w:t>
        </w:r>
      </w:hyperlink>
      <w:r>
        <w:t xml:space="preserve"> - Justice Minister Akın Gürlek justified the 'Ailem Güvende' operations, which targeted LGBTİ+ associations and venues in 15 provinces, by citing the '2026–2035 Family and Population Decade' vision and the 2026/4 Presidential Decree, claiming they aim to protect children, the family institution, and societal order.</w:t>
      </w:r>
      <w:r/>
    </w:p>
    <w:p>
      <w:pPr>
        <w:pStyle w:val="ListNumber"/>
        <w:spacing w:line="240" w:lineRule="auto"/>
        <w:ind w:left="720"/>
      </w:pPr>
      <w:r/>
      <w:hyperlink r:id="rId15">
        <w:r>
          <w:rPr>
            <w:color w:val="0000EE"/>
            <w:u w:val="single"/>
          </w:rPr>
          <w:t>https://www.bursamuhalif.com/gundem/ailem-guvende-adi-altinda-15-ilde-lgbti-derneklerine-operasyon-176303</w:t>
        </w:r>
      </w:hyperlink>
      <w:r>
        <w:t xml:space="preserve"> - Under the 'Ailem Güvende' operations, police and gendarmerie conducted raids on LGBTİ+ associations and activists across 15 provinces. The operations resulted in legal actions against 162 individuals, nine associations, and 13 establishments, with many association leaders detained.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tmmob-lgbti-hedefli-ailem-guvende-operasyonlarina--20236849/" TargetMode="External"/><Relationship Id="rId10" Type="http://schemas.openxmlformats.org/officeDocument/2006/relationships/hyperlink" Target="https://yolculuk.org/15-ilde-ailem-guvende-operasyonlari-lgbti-dernekleri-ve-eglence-mekanlari-basildi/" TargetMode="External"/><Relationship Id="rId11" Type="http://schemas.openxmlformats.org/officeDocument/2006/relationships/hyperlink" Target="https://www.gunestv.com/zenne-arif-gozaltinda-15-ilde-lgbti-dernekleri-ve-mekanlarina-ailem-guvende-operasyonu" TargetMode="External"/><Relationship Id="rId12" Type="http://schemas.openxmlformats.org/officeDocument/2006/relationships/hyperlink" Target="https://duvar.org/haber/207047/ailem-guvende-operasyonuna-tepki-lgbti-haklarinin-kriminalize-edilmesi-kabul-edilemez" TargetMode="External"/><Relationship Id="rId13" Type="http://schemas.openxmlformats.org/officeDocument/2006/relationships/hyperlink" Target="https://bianet.org/haber/gurlekten-lgbti-operasyonlarina-aile-ve-toplum-duzeni-gerekcesi-323415" TargetMode="External"/><Relationship Id="rId14" Type="http://schemas.openxmlformats.org/officeDocument/2006/relationships/hyperlink" Target="https://www.indyturk.com/node/782422/haber/ttbden-%E2%80%9Cailem-g%C3%BCvende%E2%80%9D-operasyonlar%C4%B1na-tepki-ayr%C4%B1mc%C4%B1-politikalara-son-verilsin" TargetMode="External"/><Relationship Id="rId15" Type="http://schemas.openxmlformats.org/officeDocument/2006/relationships/hyperlink" Target="https://www.bursamuhalif.com/gundem/ailem-guvende-adi-altinda-15-ilde-lgbti-derneklerine-operasyon-1763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