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public health book on Trump 2.0 and LGBTQ healthcare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a clear-eyed account of how political upheaval affects public health will find Aftershocks: Trump 2.0, Public Health, and Our Better Angels a timely, urgent read. José M. Zuniga connects policy shifts, HIV services and democratic resilience, showing why healthcare systems matter most when trust begins to crack.</w:t>
      </w:r>
      <w:r/>
    </w:p>
    <w:p>
      <w:pPr>
        <w:pStyle w:val="Heading2"/>
      </w:pPr>
      <w:r>
        <w:t>Essential takeaways</w:t>
      </w:r>
      <w:r/>
      <w:r/>
    </w:p>
    <w:p>
      <w:pPr>
        <w:pStyle w:val="ListBullet"/>
        <w:spacing w:line="240" w:lineRule="auto"/>
        <w:ind w:left="720"/>
      </w:pPr>
      <w:r/>
      <w:r>
        <w:rPr>
          <w:b/>
        </w:rPr>
        <w:t>A frontline perspective:</w:t>
      </w:r>
      <w:r>
        <w:t xml:space="preserve"> José M. Zuniga draws on more than 30 years in HIV and public health leadership.</w:t>
      </w:r>
      <w:r/>
    </w:p>
    <w:p>
      <w:pPr>
        <w:pStyle w:val="ListBullet"/>
        <w:spacing w:line="240" w:lineRule="auto"/>
        <w:ind w:left="720"/>
      </w:pPr>
      <w:r/>
      <w:r>
        <w:rPr>
          <w:b/>
        </w:rPr>
        <w:t>A timely subject:</w:t>
      </w:r>
      <w:r>
        <w:t xml:space="preserve"> The book examines how federal changes and funding pressure can affect HIV care, LGBTQ communities and wider health systems.</w:t>
      </w:r>
      <w:r/>
    </w:p>
    <w:p>
      <w:pPr>
        <w:pStyle w:val="ListBullet"/>
        <w:spacing w:line="240" w:lineRule="auto"/>
        <w:ind w:left="720"/>
      </w:pPr>
      <w:r/>
      <w:r>
        <w:rPr>
          <w:b/>
        </w:rPr>
        <w:t>More than a critique:</w:t>
      </w:r>
      <w:r>
        <w:t xml:space="preserve"> Its Horizons 2028 proposal looks towards rebuilding resilient, accountable public institutions.</w:t>
      </w:r>
      <w:r/>
    </w:p>
    <w:p>
      <w:pPr>
        <w:pStyle w:val="ListBullet"/>
        <w:spacing w:line="240" w:lineRule="auto"/>
        <w:ind w:left="720"/>
      </w:pPr>
      <w:r/>
      <w:r>
        <w:rPr>
          <w:b/>
        </w:rPr>
        <w:t>A personal account:</w:t>
      </w:r>
      <w:r>
        <w:t xml:space="preserve"> Zuniga describes writing as a way to process disruption without retreating from action.</w:t>
      </w:r>
      <w:r/>
    </w:p>
    <w:p>
      <w:pPr>
        <w:pStyle w:val="ListBullet"/>
        <w:spacing w:line="240" w:lineRule="auto"/>
        <w:ind w:left="720"/>
      </w:pPr>
      <w:r/>
      <w:r>
        <w:rPr>
          <w:b/>
        </w:rPr>
        <w:t>Useful wider context:</w:t>
      </w:r>
      <w:r>
        <w:t xml:space="preserve"> Research on politicised health policy shows how institutional choices can shape real-world outcomes.</w:t>
      </w:r>
      <w:r/>
      <w:r/>
    </w:p>
    <w:p>
      <w:pPr>
        <w:pStyle w:val="Heading2"/>
      </w:pPr>
      <w:r>
        <w:t>A public health book shaped by political shock</w:t>
      </w:r>
      <w:r/>
    </w:p>
    <w:p>
      <w:r/>
      <w:r>
        <w:t>The strongest impression left by Aftershocks is its sense of instability. Zuniga isn't simply reviewing policy from a distance; he's describing what it feels like when familiar systems begin to move beneath your feet, leaving communities to wonder whether essential services will still be there tomorrow.</w:t>
      </w:r>
      <w:r/>
    </w:p>
    <w:p>
      <w:r/>
      <w:r>
        <w:t>According to the Washington Blade, the book focuses on the first year of Donald Trump's second administration and its consequences for HIV work and public health. That gives the title a direct, immediate quality, but its concerns reach beyond one election cycle. The deeper question is whether health institutions can withstand political pressure without losing their purpose.</w:t>
      </w:r>
      <w:r/>
    </w:p>
    <w:p>
      <w:r/>
      <w:r>
        <w:t>For LGBTQ readers and advocates, that question is especially serious. Public health progress is often built slowly, through funding, specialist expertise, community trust and consistent access. Remove any one of those supports and the damage can spread quietly before it becomes visible.</w:t>
      </w:r>
      <w:r/>
    </w:p>
    <w:p>
      <w:pPr>
        <w:pStyle w:val="Heading2"/>
      </w:pPr>
      <w:r>
        <w:t>Why HIV policy sits at the centre</w:t>
      </w:r>
      <w:r/>
    </w:p>
    <w:p>
      <w:r/>
      <w:r>
        <w:t>Zuniga's professional background gives the book unusual authority. He leads Fast-Track Health and has spent decades working on HIV, infectious and non-communicable diseases, climate-related health risks and health-system development.</w:t>
      </w:r>
      <w:r/>
    </w:p>
    <w:p>
      <w:r/>
      <w:r>
        <w:t>That experience matters because HIV services are rarely just about medicine. They also involve prevention, testing, stigma reduction, social support and the practical ability to reach people who may already distrust official institutions. The book's focus on LGBTQ communities therefore feels grounded in the everyday realities of care, rather than added as an afterthought.</w:t>
      </w:r>
      <w:r/>
    </w:p>
    <w:p>
      <w:r/>
      <w:r>
        <w:t>Wider public health research makes a similar point. Analysis published through the National Library of Medicine has explored how political choices can affect preparedness and institutional capacity, while Think Global Health has examined the way political dysfunction can undermine international responses to health threats. The lesson is uncomfortable but familiar: expertise cannot do its job if systems are deliberately weakened.</w:t>
      </w:r>
      <w:r/>
    </w:p>
    <w:p>
      <w:pPr>
        <w:pStyle w:val="Heading2"/>
      </w:pPr>
      <w:r>
        <w:t>Aftershocks offers more than a catalogue of cuts</w:t>
      </w:r>
      <w:r/>
    </w:p>
    <w:p>
      <w:r/>
      <w:r>
        <w:t>Books about political damage can easily become lists of failures, and there are plenty of those here. But Aftershocks appears more interested in what comes next than in simply documenting what went wrong.</w:t>
      </w:r>
      <w:r/>
    </w:p>
    <w:p>
      <w:r/>
      <w:r>
        <w:t>Its proposed Horizons 2028 framework is presented as a counterweight to Project 2025. The emphasis falls on stronger federal and local leadership, community involvement in data and decision-making, attention to social conditions and continued international cooperation. In plain English, it argues that recovery shouldn't mean restoring yesterday's imperfect system and hoping for better luck.</w:t>
      </w:r>
      <w:r/>
    </w:p>
    <w:p>
      <w:r/>
      <w:r>
        <w:t>That forward-looking element gives the book a practical edge. Readers may not agree with every diagnosis or prescription, but the central idea is hard to dismiss: public health needs a plan before crisis arrives, not a scramble once the damage is already being felt.</w:t>
      </w:r>
      <w:r/>
    </w:p>
    <w:p>
      <w:pPr>
        <w:pStyle w:val="Heading2"/>
      </w:pPr>
      <w:r>
        <w:t>The personal voice makes the argument land</w:t>
      </w:r>
      <w:r/>
    </w:p>
    <w:p>
      <w:r/>
      <w:r>
        <w:t>One of the book's more affecting features is Zuniga's admission that he didn't originally intend to write it. The project grew from the experience of watching professional norms, evidence and public institutions come under pressure.</w:t>
      </w:r>
      <w:r/>
    </w:p>
    <w:p>
      <w:r/>
      <w:r>
        <w:t>That makes the tone more reflective than purely technical. He describes documentation as a form of catharsis, but stops short of treating emotional release as a solution. The writing instead becomes a way to name harm, examine responsibility and keep moving.</w:t>
      </w:r>
      <w:r/>
    </w:p>
    <w:p>
      <w:r/>
      <w:r>
        <w:t>This distinction matters. Psychology Today has discussed how politically charged approaches to infectious disease can turn public health into a battleground, with human consequences hidden behind slogans. Zuniga's approach pushes in the opposite direction, bringing those consequences back into view. It's serious reading, but it isn't bloodless.</w:t>
      </w:r>
      <w:r/>
    </w:p>
    <w:p>
      <w:pPr>
        <w:pStyle w:val="Heading2"/>
      </w:pPr>
      <w:r>
        <w:t>Who should read Aftershocks?</w:t>
      </w:r>
      <w:r/>
    </w:p>
    <w:p>
      <w:r/>
      <w:r>
        <w:t>This is a natural choice for public health professionals, HIV advocates, LGBTQ organisations, students and anyone trying to understand how political decisions reach clinics and communities. It should also interest readers who want to look beyond daily headlines and see how institutional change accumulates over time.</w:t>
      </w:r>
      <w:r/>
    </w:p>
    <w:p>
      <w:r/>
      <w:r>
        <w:t>The book may feel demanding for readers seeking a neutral, detached account. Zuniga writes openly from a position of concern, and his argument is that neutrality in the face of harm can become its own form of evasion. That makes Aftershocks less like a conventional political history and more like a warning, a diagnosis and a planning document combined.</w:t>
      </w:r>
      <w:r/>
    </w:p>
    <w:p>
      <w:r/>
      <w:r>
        <w:t>The wider market already includes books on pandemic politics, public trust and institutional failure. What sets this title apart is its combination of HIV expertise, lived professional experience and a specific attempt to imagine rebuilding. It doesn't promise easy comfort, but it does offer somewhere to direct the reader's attention next.</w:t>
      </w:r>
      <w:r/>
    </w:p>
    <w:p>
      <w:r/>
      <w:r>
        <w:t>Aftershocks is ultimately a reminder that healthcare is never only about hospitals and medicines; it's also about trust, accountability and the courage to prepare.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5">
        <w:r>
          <w:rPr>
            <w:color w:val="0000EE"/>
            <w:u w:val="single"/>
          </w:rPr>
          <w:t>[3]</w:t>
        </w:r>
      </w:hyperlink>
      <w:r>
        <w:t xml:space="preserve">- Paragraph 5: </w:t>
      </w:r>
      <w:hyperlink r:id="rId13">
        <w:r>
          <w:rPr>
            <w:color w:val="0000EE"/>
            <w:u w:val="single"/>
          </w:rPr>
          <w:t>[5]</w:t>
        </w:r>
      </w:hyperlink>
      <w:r>
        <w:t xml:space="preserve">, </w:t>
      </w:r>
      <w:hyperlink r:id="rId12">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4">
        <w:r>
          <w:rPr>
            <w:color w:val="0000EE"/>
            <w:u w:val="single"/>
          </w:rPr>
          <w:t>[7]</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12">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[3]</w:t>
        </w:r>
      </w:hyperlink>
      <w:r>
        <w:t xml:space="preserve">- Paragraph 11: </w:t>
      </w:r>
      <w:hyperlink r:id="rId11">
        <w:r>
          <w:rPr>
            <w:color w:val="0000EE"/>
            <w:u w:val="single"/>
          </w:rPr>
          <w:t>[4]</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[6]</w:t>
        </w:r>
      </w:hyperlink>
      <w:r>
        <w:t xml:space="preserve">- Paragraph 13: </w:t>
      </w:r>
      <w:hyperlink r:id="rId14">
        <w:r>
          <w:rPr>
            <w:color w:val="0000EE"/>
            <w:u w:val="single"/>
          </w:rPr>
          <w:t>[7]</w:t>
        </w:r>
      </w:hyperlink>
      <w:r>
        <w:t xml:space="preserve">, </w:t>
      </w:r>
      <w:hyperlink r:id="rId13">
        <w:r>
          <w:rPr>
            <w:color w:val="0000EE"/>
            <w:u w:val="single"/>
          </w:rPr>
          <w:t>[5]</w:t>
        </w:r>
      </w:hyperlink>
      <w:r>
        <w:t xml:space="preserve">- Paragraph 14: </w:t>
      </w:r>
      <w:hyperlink r:id="rId10">
        <w:r>
          <w:rPr>
            <w:color w:val="0000EE"/>
            <w:u w:val="single"/>
          </w:rPr>
          <w:t>[2]</w:t>
        </w:r>
      </w:hyperlink>
      <w:r>
        <w:t xml:space="preserve">, </w:t>
      </w:r>
      <w:hyperlink r:id="rId11">
        <w:r>
          <w:rPr>
            <w:color w:val="0000EE"/>
            <w:u w:val="single"/>
          </w:rPr>
          <w:t>[4]</w:t>
        </w:r>
      </w:hyperlink>
      <w:r>
        <w:t xml:space="preserve">- Paragraph 15: </w:t>
      </w:r>
      <w:hyperlink r:id="rId15">
        <w:r>
          <w:rPr>
            <w:color w:val="0000EE"/>
            <w:u w:val="single"/>
          </w:rPr>
          <w:t>[3]</w:t>
        </w:r>
      </w:hyperlink>
      <w:r>
        <w:t xml:space="preserve">, </w:t>
      </w:r>
      <w:hyperlink r:id="rId12">
        <w:r>
          <w:rPr>
            <w:color w:val="0000EE"/>
            <w:u w:val="single"/>
          </w:rPr>
          <w:t>[6]</w:t>
        </w:r>
      </w:hyperlink>
      <w:r>
        <w:t xml:space="preserve">- Paragraph 16: </w:t>
      </w:r>
      <w:hyperlink r:id="rId10">
        <w:r>
          <w:rPr>
            <w:color w:val="0000EE"/>
            <w:u w:val="single"/>
          </w:rPr>
          <w:t>[2]</w:t>
        </w:r>
      </w:hyperlink>
      <w:r>
        <w:t xml:space="preserve">, </w:t>
      </w:r>
      <w:hyperlink r:id="rId13">
        <w:r>
          <w:rPr>
            <w:color w:val="0000EE"/>
            <w:u w:val="single"/>
          </w:rPr>
          <w:t>[5]</w:t>
        </w:r>
      </w:hyperlink>
      <w:r>
        <w:t xml:space="preserve">- Paragraph 17: </w:t>
      </w:r>
      <w:hyperlink r:id="rId11">
        <w:r>
          <w:rPr>
            <w:color w:val="0000EE"/>
            <w:u w:val="single"/>
          </w:rPr>
          <w:t>[4]</w:t>
        </w:r>
      </w:hyperlink>
      <w:r>
        <w:t xml:space="preserve">, </w:t>
      </w:r>
      <w:hyperlink r:id="rId14">
        <w:r>
          <w:rPr>
            <w:color w:val="0000EE"/>
            <w:u w:val="single"/>
          </w:rPr>
          <w:t>[7]</w:t>
        </w:r>
      </w:hyperlink>
      <w:r>
        <w:t xml:space="preserve">- Paragraph 18: </w:t>
      </w:r>
      <w:hyperlink r:id="rId10">
        <w:r>
          <w:rPr>
            <w:color w:val="0000EE"/>
            <w:u w:val="single"/>
          </w:rPr>
          <w:t>[2]</w:t>
        </w:r>
      </w:hyperlink>
      <w:r>
        <w:t xml:space="preserve">, </w:t>
      </w:r>
      <w:hyperlink r:id="rId15">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https://www.washingtonblade.com/2026/09/14/dolly-parton-aint-nobodys-fool-book-review/</w:t>
        </w:r>
      </w:hyperlink>
      <w:r>
        <w:t xml:space="preserve"> - Please view link - unable to able to access data</w:t>
      </w:r>
      <w:r/>
    </w:p>
    <w:p>
      <w:pPr>
        <w:pStyle w:val="ListNumber"/>
        <w:spacing w:line="240" w:lineRule="auto"/>
        <w:ind w:left="720"/>
      </w:pPr>
      <w:r/>
      <w:hyperlink r:id="rId10">
        <w:r>
          <w:rPr>
            <w:color w:val="0000EE"/>
            <w:u w:val="single"/>
          </w:rPr>
          <w:t>https://www.washingtonblade.com/2026/08/29/aftershocks-trump-cuts-lgbtq-healthcare-book/</w:t>
        </w:r>
      </w:hyperlink>
      <w:r>
        <w:t xml:space="preserve"> - This article discusses the book 'Aftershocks: Trump 2.0, Public Health, and Our Better Angels' by Dr. José M. Zuniga, which examines the impact of the Trump administration's policy shifts and budget cuts on HIV response and public health, particularly within LGBTQ communities. The book offers a critical analysis of how these changes have affected decades of progress and introduces 'Horizons 2028' as a counterpoint to 'Project 2025', aiming to rebuild resilient public health systems.</w:t>
      </w:r>
      <w:r/>
    </w:p>
    <w:p>
      <w:pPr>
        <w:pStyle w:val="ListNumber"/>
        <w:spacing w:line="240" w:lineRule="auto"/>
        <w:ind w:left="720"/>
      </w:pPr>
      <w:r/>
      <w:hyperlink r:id="rId15">
        <w:r>
          <w:rPr>
            <w:color w:val="0000EE"/>
            <w:u w:val="single"/>
          </w:rPr>
          <w:t>https://www.eslite.com/product/1001294889544896</w:t>
        </w:r>
      </w:hyperlink>
      <w:r>
        <w:t xml:space="preserve"> - This page provides information about the book 'Aftershocks: Trump 2.0, Public Health, and Our Better Angels' by Dr. José M. Zuniga. It describes the book as a timely and urgent examination of the consequences when public health systems and democratic institutions are pushed to their limits, particularly during the first year of the second Trump administration. The book traces rapid policy changes, institutional erosion, and escalating global health consequences through the lens of the HIV response.</w:t>
      </w:r>
      <w:r/>
    </w:p>
    <w:p>
      <w:pPr>
        <w:pStyle w:val="ListNumber"/>
        <w:spacing w:line="240" w:lineRule="auto"/>
        <w:ind w:left="720"/>
      </w:pPr>
      <w:r/>
      <w:hyperlink r:id="rId11">
        <w:r>
          <w:rPr>
            <w:color w:val="0000EE"/>
            <w:u w:val="single"/>
          </w:rPr>
          <w:t>https://www.thriftbooks.com/w/aftershocks-trump-20-public-health-and-our-better-angels_jose-m-zuniga/59517655/item/</w:t>
        </w:r>
      </w:hyperlink>
      <w:r>
        <w:t xml:space="preserve"> - This listing for 'Aftershocks: Trump 2.0, Public Health, and Our Better Angels' by Dr. José M. Zuniga highlights the book's focus on the impact of the Trump administration's policies on public health systems, particularly concerning HIV response. It emphasizes the book's examination of rapid policy changes, institutional erosion, and the consequences for global health, offering insights into the challenges faced during the first year of the second Trump administration.</w:t>
      </w:r>
      <w:r/>
    </w:p>
    <w:p>
      <w:pPr>
        <w:pStyle w:val="ListNumber"/>
        <w:spacing w:line="240" w:lineRule="auto"/>
        <w:ind w:left="720"/>
      </w:pPr>
      <w:r/>
      <w:hyperlink r:id="rId13">
        <w:r>
          <w:rPr>
            <w:color w:val="0000EE"/>
            <w:u w:val="single"/>
          </w:rPr>
          <w:t>https://pmc.ncbi.nlm.nih.gov/articles/PMC12448330/</w:t>
        </w:r>
      </w:hyperlink>
      <w:r>
        <w:t xml:space="preserve"> - This article discusses the 'earthquake' effect of the Trump administration on global health, highlighting devastating cuts to aid, curbs on scientific knowledge, and the fracturing of multilateralism. It emphasizes the immediate and damaging effects of US cuts to the HIV response, including widespread stockouts of vital medicines, with the WHO warning that several countries could run out of HIV treatments in the coming months. The article calls for a New Public Health Order to address these challenges.</w:t>
      </w:r>
      <w:r/>
    </w:p>
    <w:p>
      <w:pPr>
        <w:pStyle w:val="ListNumber"/>
        <w:spacing w:line="240" w:lineRule="auto"/>
        <w:ind w:left="720"/>
      </w:pPr>
      <w:r/>
      <w:hyperlink r:id="rId12">
        <w:r>
          <w:rPr>
            <w:color w:val="0000EE"/>
            <w:u w:val="single"/>
          </w:rPr>
          <w:t>https://www.thinkglobalhealth.org/article/pandemics-pathological-politics-and-international-order</w:t>
        </w:r>
      </w:hyperlink>
      <w:r>
        <w:t xml:space="preserve"> - This article reviews the book 'Aftershocks: Pandemic Politics and the End of the Old International Order' by Colin Kahl and Thomas Wright. It discusses the immediate impacts and long-term consequences of the COVID-19 pandemic on domestic and international politics, weaving together insights from the 1918-19 influenza pandemic, extensive research on COVID-19's global consequences, and the authors' deep understanding of international politics.</w:t>
      </w:r>
      <w:r/>
    </w:p>
    <w:p>
      <w:pPr>
        <w:pStyle w:val="ListNumber"/>
        <w:spacing w:line="240" w:lineRule="auto"/>
        <w:ind w:left="720"/>
      </w:pPr>
      <w:r/>
      <w:hyperlink r:id="rId14">
        <w:r>
          <w:rPr>
            <w:color w:val="0000EE"/>
            <w:u w:val="single"/>
          </w:rPr>
          <w:t>https://www.psychologytoday.com/us/blog/side-effects/202305/we-want-them-infected-a-review-of-the-push-for-herd-immunity</w:t>
        </w:r>
      </w:hyperlink>
      <w:r>
        <w:t xml:space="preserve"> - This article reviews the book 'We Want Them Infected' by Jonathan Howard, which critiques the U.S. pandemic response. It discusses the policy of mass infection as a centerpiece of the pandemic response, months before vaccines were available, and the harm caused by such an approach. The article highlights the book's examination of the consequences of this policy and its impact on public health.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14/dolly-parton-aint-nobodys-fool-book-review/" TargetMode="External"/><Relationship Id="rId10" Type="http://schemas.openxmlformats.org/officeDocument/2006/relationships/hyperlink" Target="https://www.washingtonblade.com/2026/08/29/aftershocks-trump-cuts-lgbtq-healthcare-book/" TargetMode="External"/><Relationship Id="rId11" Type="http://schemas.openxmlformats.org/officeDocument/2006/relationships/hyperlink" Target="https://www.thriftbooks.com/w/aftershocks-trump-20-public-health-and-our-better-angels_jose-m-zuniga/59517655/item/" TargetMode="External"/><Relationship Id="rId12" Type="http://schemas.openxmlformats.org/officeDocument/2006/relationships/hyperlink" Target="https://www.thinkglobalhealth.org/article/pandemics-pathological-politics-and-international-order" TargetMode="External"/><Relationship Id="rId13" Type="http://schemas.openxmlformats.org/officeDocument/2006/relationships/hyperlink" Target="https://pmc.ncbi.nlm.nih.gov/articles/PMC12448330/" TargetMode="External"/><Relationship Id="rId14" Type="http://schemas.openxmlformats.org/officeDocument/2006/relationships/hyperlink" Target="https://www.psychologytoday.com/us/blog/side-effects/202305/we-want-them-infected-a-review-of-the-push-for-herd-immunity" TargetMode="External"/><Relationship Id="rId15" Type="http://schemas.openxmlformats.org/officeDocument/2006/relationships/hyperlink" Target="https://www.eslite.com/product/10012948895448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