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Allyship Course for Everyday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who want to become better LGBTQIA+ allies are being encouraged to start with curiosity rather than perfection. A new digital course, Everyday Pride LGBTQIA+ Inclusion and Allyship, launches in the UK through InCademy, offering practical learning for workplaces, classrooms, friendships and online conversations.</w:t>
      </w:r>
      <w:r/>
    </w:p>
    <w:p>
      <w:pPr>
        <w:pStyle w:val="Heading2"/>
      </w:pPr>
      <w:r>
        <w:t>Essential Takeaways</w:t>
      </w:r>
      <w:r/>
      <w:r/>
    </w:p>
    <w:p>
      <w:pPr>
        <w:pStyle w:val="ListBullet"/>
        <w:spacing w:line="240" w:lineRule="auto"/>
        <w:ind w:left="720"/>
      </w:pPr>
      <w:r/>
      <w:r>
        <w:rPr>
          <w:b/>
        </w:rPr>
        <w:t>Learning comes first:</w:t>
      </w:r>
      <w:r>
        <w:t xml:space="preserve"> Effective allyship starts with listening, reflection and a willingness to improve.</w:t>
      </w:r>
      <w:r/>
    </w:p>
    <w:p>
      <w:pPr>
        <w:pStyle w:val="ListBullet"/>
        <w:spacing w:line="240" w:lineRule="auto"/>
        <w:ind w:left="720"/>
      </w:pPr>
      <w:r/>
      <w:r>
        <w:rPr>
          <w:b/>
        </w:rPr>
        <w:t>Practical digital training:</w:t>
      </w:r>
      <w:r>
        <w:t xml:space="preserve"> Everyday Pride combines video lessons, visual content and knowledge checks.</w:t>
      </w:r>
      <w:r/>
    </w:p>
    <w:p>
      <w:pPr>
        <w:pStyle w:val="ListBullet"/>
        <w:spacing w:line="240" w:lineRule="auto"/>
        <w:ind w:left="720"/>
      </w:pPr>
      <w:r/>
      <w:r>
        <w:rPr>
          <w:b/>
        </w:rPr>
        <w:t>Beyond Pride Month:</w:t>
      </w:r>
      <w:r>
        <w:t xml:space="preserve"> Allyship matters in everyday language, decisions, workplace culture and social interactions.</w:t>
      </w:r>
      <w:r/>
    </w:p>
    <w:p>
      <w:pPr>
        <w:pStyle w:val="ListBullet"/>
        <w:spacing w:line="240" w:lineRule="auto"/>
        <w:ind w:left="720"/>
      </w:pPr>
      <w:r/>
      <w:r>
        <w:rPr>
          <w:b/>
        </w:rPr>
        <w:t>A welcoming approach:</w:t>
      </w:r>
      <w:r>
        <w:t xml:space="preserve"> The course aims to make serious subjects approachable without losing their importance.</w:t>
      </w:r>
      <w:r/>
    </w:p>
    <w:p>
      <w:pPr>
        <w:pStyle w:val="ListBullet"/>
        <w:spacing w:line="240" w:lineRule="auto"/>
        <w:ind w:left="720"/>
      </w:pPr>
      <w:r/>
      <w:r>
        <w:rPr>
          <w:b/>
        </w:rPr>
        <w:t>Useful for organisations:</w:t>
      </w:r>
      <w:r>
        <w:t xml:space="preserve"> Employers and teams can use structured learning to build confidence around LGBTQIA+ inclusion.</w:t>
      </w:r>
      <w:r/>
      <w:r/>
    </w:p>
    <w:p>
      <w:pPr>
        <w:pStyle w:val="Heading2"/>
      </w:pPr>
      <w:r>
        <w:t>Allyship starts with curiosity, not a perfect script</w:t>
      </w:r>
      <w:r/>
    </w:p>
    <w:p>
      <w:r/>
      <w:r>
        <w:t>The most useful LGBTQIA+ allyship course might not be the one promising instant expertise. It may be the one that makes people feel comfortable enough to admit what they don't know, then gives them a clear way forward.</w:t>
      </w:r>
      <w:r/>
    </w:p>
    <w:p>
      <w:r/>
      <w:r>
        <w:t>That idea sits at the heart of Everyday Pride LGBTQIA+ Inclusion and Allyship, a new digital course created by LGBTQIA+ inclusion specialist Saski. Her work spans training, coaching, speaking, hosting and storytelling, all with a focus on helping people understand LGBTQIA+ experiences and create more welcoming spaces.</w:t>
      </w:r>
      <w:r/>
    </w:p>
    <w:p>
      <w:r/>
      <w:r>
        <w:t>Resources from Saski's wider work also place confidence-building and practical action at the centre of inclusion learning. That's important because many potential allies aren't unwilling, they simply worry about using the wrong words or causing offence.</w:t>
      </w:r>
      <w:r/>
    </w:p>
    <w:p>
      <w:pPr>
        <w:pStyle w:val="Heading2"/>
      </w:pPr>
      <w:r>
        <w:t>A softer route into serious conversations</w:t>
      </w:r>
      <w:r/>
    </w:p>
    <w:p>
      <w:r/>
      <w:r>
        <w:t>Everyday Pride uses video tutorials, visual material and knowledge checks to keep learners involved. The intention is serious, but the presentation is designed to feel accessible rather than intimidating, which could make a difference for people encountering LGBTQIA+ inclusion training for the first time.</w:t>
      </w:r>
      <w:r/>
    </w:p>
    <w:p>
      <w:r/>
      <w:r>
        <w:t>That balance matters. Inclusion can feel like a weighty subject, especially when conversations touch on discrimination, exclusion and workplace safety. A course that feels warm and human may encourage more people to stay engaged instead of quietly switching off.</w:t>
      </w:r>
      <w:r/>
    </w:p>
    <w:p>
      <w:r/>
      <w:r>
        <w:t>InCademy's course listing provides the formal route into the training, while broader LGBTQIA+ education programmes often use guided reflection and discussion to help learners examine assumptions. In practice, the best learning tends to leave people with something concrete to do, not just something interesting to consider.</w:t>
      </w:r>
      <w:r/>
    </w:p>
    <w:p>
      <w:pPr>
        <w:pStyle w:val="Heading2"/>
      </w:pPr>
      <w:r>
        <w:t>Why everyday actions matter more than seasonal slogans</w:t>
      </w:r>
      <w:r/>
    </w:p>
    <w:p>
      <w:r/>
      <w:r>
        <w:t>Pride Month can bring valuable visibility, but allyship can't be packed away with the rainbow bunting. It shows up in small choices, such as challenging a careless comment, respecting someone's identity, checking whether workplace policies work in practice and making space for LGBTQIA+ voices.</w:t>
      </w:r>
      <w:r/>
    </w:p>
    <w:p>
      <w:r/>
      <w:r>
        <w:t>Guidance from Straight for Equality has long promoted allyship as an active process rather than a label people simply claim. That framing is useful because it shifts attention away from announcing support and towards demonstrating it consistently.</w:t>
      </w:r>
      <w:r/>
    </w:p>
    <w:p>
      <w:r/>
      <w:r>
        <w:t>Similarly, educational resources from Michigan State University's Gender and Sexuality Campus Center encourage learners to question assumptions and build more informed, respectful interactions. Your first attempt might feel awkward, but silence rarely creates the safer culture people say they want.</w:t>
      </w:r>
      <w:r/>
    </w:p>
    <w:p>
      <w:pPr>
        <w:pStyle w:val="Heading2"/>
      </w:pPr>
      <w:r>
        <w:t>What should a good LGBTQIA+ inclusion course cover?</w:t>
      </w:r>
      <w:r/>
    </w:p>
    <w:p>
      <w:r/>
      <w:r>
        <w:t>When choosing an LGBTQIA+ inclusion course for work or personal learning, look for more than a polished design. It should explain key concepts clearly, recognise that identities and experiences vary, and offer practical examples that apply to real conversations.</w:t>
      </w:r>
      <w:r/>
    </w:p>
    <w:p>
      <w:r/>
      <w:r>
        <w:t>It should also make room for reflection. Learners need opportunities to consider their own assumptions, understand how exclusion can happen and practise responding when something goes wrong. A quick quiz can check memory, but honest self-examination is what tends to change behaviour.</w:t>
      </w:r>
      <w:r/>
    </w:p>
    <w:p>
      <w:r/>
      <w:r>
        <w:t>The course's workplace focus also makes sense. Resilient Pathways' inclusion resources highlight the importance of building environments where LGBTQIA+ people can participate and thrive, rather than treating inclusion as a one-off awareness exercise. For employers, that means pairing training with thoughtful policies, confident managers and a culture where concerns are taken seriously.</w:t>
      </w:r>
      <w:r/>
    </w:p>
    <w:p>
      <w:pPr>
        <w:pStyle w:val="Heading2"/>
      </w:pPr>
      <w:r>
        <w:t>The next step is keeping the conversation open</w:t>
      </w:r>
      <w:r/>
    </w:p>
    <w:p>
      <w:r/>
      <w:r>
        <w:t>Everyday Pride launches on 14 September through InCademy, with plans for wider availability as the project develops. Its central message is refreshingly straightforward: nobody needs to know everything before they begin.</w:t>
      </w:r>
      <w:r/>
    </w:p>
    <w:p>
      <w:r/>
      <w:r>
        <w:t>That doesn't mean good intentions are enough. It means learning can be the starting point for better questions, more considerate communication and action that continues after the course ends. As Pride-focused allyship events and workshops increasingly stress, the goal is to move from unexamined assumptions towards consistent, visible support.</w:t>
      </w:r>
      <w:r/>
    </w:p>
    <w:p>
      <w:r/>
      <w:r>
        <w:t>For anyone wondering where to begin, a willingness to listen is still a pretty good first step.</w:t>
      </w:r>
      <w:r/>
    </w:p>
    <w:p>
      <w:r/>
      <w:r>
        <w:t>Make allyship part of the everyday, not just the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1">
        <w:r>
          <w:rPr>
            <w:color w:val="0000EE"/>
            <w:u w:val="single"/>
          </w:rPr>
          <w:t>[5]</w:t>
        </w:r>
      </w:hyperlink>
      <w:r>
        <w:t xml:space="preserve">, </w:t>
      </w:r>
      <w:hyperlink r:id="rId15">
        <w:r>
          <w:rPr>
            <w:color w:val="0000EE"/>
            <w:u w:val="single"/>
          </w:rPr>
          <w:t>[7]</w:t>
        </w:r>
      </w:hyperlink>
      <w:r>
        <w:t xml:space="preserve">- Paragraph 5: </w:t>
      </w:r>
      <w:hyperlink r:id="rId13">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[3]</w:t>
        </w:r>
      </w:hyperlink>
      <w:r>
        <w:t xml:space="preserve">, </w:t>
      </w:r>
      <w:hyperlink r:id="rId15">
        <w:r>
          <w:rPr>
            <w:color w:val="0000EE"/>
            <w:u w:val="single"/>
          </w:rPr>
          <w:t>[7]</w:t>
        </w:r>
      </w:hyperlink>
      <w:r>
        <w:t xml:space="preserve">- Paragraph 7: </w:t>
      </w:r>
      <w:hyperlink r:id="rId12">
        <w:r>
          <w:rPr>
            <w:color w:val="0000EE"/>
            <w:u w:val="single"/>
          </w:rPr>
          <w:t>[2]</w:t>
        </w:r>
      </w:hyperlink>
      <w:r>
        <w:t xml:space="preserve">, </w:t>
      </w:r>
      <w:hyperlink r:id="rId13">
        <w:r>
          <w:rPr>
            <w:color w:val="0000EE"/>
            <w:u w:val="single"/>
          </w:rPr>
          <w:t>[4]</w:t>
        </w:r>
      </w:hyperlink>
      <w:r>
        <w:t xml:space="preserve">- Paragraph 8: </w:t>
      </w:r>
      <w:hyperlink r:id="rId11">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[3]</w:t>
        </w:r>
      </w:hyperlink>
      <w:r>
        <w:t xml:space="preserve">, </w:t>
      </w:r>
      <w:hyperlink r:id="rId13">
        <w:r>
          <w:rPr>
            <w:color w:val="0000EE"/>
            <w:u w:val="single"/>
          </w:rPr>
          <w:t>[4]</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2">
        <w:r>
          <w:rPr>
            <w:color w:val="0000EE"/>
            <w:u w:val="single"/>
          </w:rPr>
          <w:t>[2]</w:t>
        </w:r>
      </w:hyperlink>
      <w:r>
        <w:t xml:space="preserve">, </w:t>
      </w:r>
      <w:hyperlink r:id="rId10">
        <w:r>
          <w:rPr>
            <w:color w:val="0000EE"/>
            <w:u w:val="single"/>
          </w:rPr>
          <w:t>[3]</w:t>
        </w:r>
      </w:hyperlink>
      <w:r>
        <w:t xml:space="preserve">- Paragraph 12: </w:t>
      </w:r>
      <w:hyperlink r:id="rId13">
        <w:r>
          <w:rPr>
            <w:color w:val="0000EE"/>
            <w:u w:val="single"/>
          </w:rPr>
          <w:t>[4]</w:t>
        </w:r>
      </w:hyperlink>
      <w:r>
        <w:t xml:space="preserve">, </w:t>
      </w:r>
      <w:hyperlink r:id="rId11">
        <w:r>
          <w:rPr>
            <w:color w:val="0000EE"/>
            <w:u w:val="single"/>
          </w:rPr>
          <w:t>[5]</w:t>
        </w:r>
      </w:hyperlink>
      <w:r>
        <w:t xml:space="preserve">- Paragraph 13: </w:t>
      </w:r>
      <w:hyperlink r:id="rId10">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https://diva-magazine.com/2026/09/14/everyday-pride-why-allyship-starts-with-learning/?utm_source=rss&amp;utm_medium=rss&amp;utm_campaign=everyday-pride-why-allyship-starts-with-learning</w:t>
        </w:r>
      </w:hyperlink>
      <w:r>
        <w:t xml:space="preserve"> - Please view link - unable to able to access data</w:t>
      </w:r>
      <w:r/>
    </w:p>
    <w:p>
      <w:pPr>
        <w:pStyle w:val="ListNumber"/>
        <w:spacing w:line="240" w:lineRule="auto"/>
        <w:ind w:left="720"/>
      </w:pPr>
      <w:r/>
      <w:hyperlink r:id="rId12">
        <w:r>
          <w:rPr>
            <w:color w:val="0000EE"/>
            <w:u w:val="single"/>
          </w:rPr>
          <w:t>https://www.saski.co.uk/</w:t>
        </w:r>
      </w:hyperlink>
      <w:r>
        <w:t xml:space="preserve"> - Saski is an LGBTQ+ Inclusion Consultant, Life Coach, and Official PRIDE Host based in East London. She offers services including training, coaching, and consultancy to promote equality and diversity within organisations. Saski has collaborated with various charities, schools, and companies, providing expertise in LGBTQ+ inclusion and mental health. Her work also extends to media appearances, where she discusses topics related to LGBTQ+ rights and inclusion. Through her initiatives, Saski aims to create inclusive environments where everyone can thrive and be their authentic selves.</w:t>
      </w:r>
      <w:r/>
    </w:p>
    <w:p>
      <w:pPr>
        <w:pStyle w:val="ListNumber"/>
        <w:spacing w:line="240" w:lineRule="auto"/>
        <w:ind w:left="720"/>
      </w:pPr>
      <w:r/>
      <w:hyperlink r:id="rId10">
        <w:r>
          <w:rPr>
            <w:color w:val="0000EE"/>
            <w:u w:val="single"/>
          </w:rPr>
          <w:t>https://www.incademy.co.uk/course/everyday-pride-lgbtqia-inclusion-and-allyship</w:t>
        </w:r>
      </w:hyperlink>
      <w:r>
        <w:t xml:space="preserve"> - The 'Everyday Pride: LGBTQIA+ Inclusion and Allyship' course, developed by Saski, is designed to educate individuals on creating inclusive environments and becoming active allies to the LGBTQIA+ community. The course offers video tutorials, knowledge checks, and practical strategies to foster understanding and respect. It addresses the challenges faced by LGBTQIA+ individuals and provides tools to combat discrimination and exclusion. The course is available through InCademy and aims to inspire everyday actions that contribute to a more inclusive society.</w:t>
      </w:r>
      <w:r/>
    </w:p>
    <w:p>
      <w:pPr>
        <w:pStyle w:val="ListNumber"/>
        <w:spacing w:line="240" w:lineRule="auto"/>
        <w:ind w:left="720"/>
      </w:pPr>
      <w:r/>
      <w:hyperlink r:id="rId13">
        <w:r>
          <w:rPr>
            <w:color w:val="0000EE"/>
            <w:u w:val="single"/>
          </w:rPr>
          <w:t>https://www.resilientpathways.info/lgbtqinclusion</w:t>
        </w:r>
      </w:hyperlink>
      <w:r>
        <w:t xml:space="preserve"> - Resilient Pathways offers LGBTQ+ Inclusion and Allyship training to organisations seeking to create inclusive environments. Their programs focus on building awareness, action, and commitment to foster belonging and support LGBTQ+ individuals. Training sessions include topics such as inclusive language, allyship strategies, and responding to bias and exclusion. The organisation provides both virtual and in-person training options, aiming to equip participants with practical skills to strengthen community and support LGBTQ+ individuals effectively.</w:t>
      </w:r>
      <w:r/>
    </w:p>
    <w:p>
      <w:pPr>
        <w:pStyle w:val="ListNumber"/>
        <w:spacing w:line="240" w:lineRule="auto"/>
        <w:ind w:left="720"/>
      </w:pPr>
      <w:r/>
      <w:hyperlink r:id="rId11">
        <w:r>
          <w:rPr>
            <w:color w:val="0000EE"/>
            <w:u w:val="single"/>
          </w:rPr>
          <w:t>https://straightforequality.org/</w:t>
        </w:r>
      </w:hyperlink>
      <w:r>
        <w:t xml:space="preserve"> - Straight for Equality provides interactive and engaging ally training, resources, and programs to support individuals committed to creating diverse, equitable, inclusive, and accessible workplaces and communities. Their offerings include workplace training, educational materials, and support for allies in various settings. The organisation focuses on fostering understanding and respect for the LGBTQ+ community, aiming to build inclusive environments where everyone can thrive. They offer resources tailored to different audiences, including workplace settings and faith communities.</w:t>
      </w:r>
      <w:r/>
    </w:p>
    <w:p>
      <w:pPr>
        <w:pStyle w:val="ListNumber"/>
        <w:spacing w:line="240" w:lineRule="auto"/>
        <w:ind w:left="720"/>
      </w:pPr>
      <w:r/>
      <w:hyperlink r:id="rId14">
        <w:r>
          <w:rPr>
            <w:color w:val="0000EE"/>
            <w:u w:val="single"/>
          </w:rPr>
          <w:t>https://gscc.msu.edu/education/quest.html</w:t>
        </w:r>
      </w:hyperlink>
      <w:r>
        <w:t xml:space="preserve"> - The Quest program at Michigan State University's Gender and Sexuality Campus Center is designed to build capacity for LGBTQ+ inclusion. It offers a six-module introductory educational program that explores foundational concepts and provides a solid understanding of LGBTQIA2S+ identities. The program aims to encourage the growth and development of ally skills and practices over time, providing a variety of educational programs and workshops on specific topics and identities to support the LGBTQ+ community.</w:t>
      </w:r>
      <w:r/>
    </w:p>
    <w:p>
      <w:pPr>
        <w:pStyle w:val="ListNumber"/>
        <w:spacing w:line="240" w:lineRule="auto"/>
        <w:ind w:left="720"/>
      </w:pPr>
      <w:r/>
      <w:hyperlink r:id="rId15">
        <w:r>
          <w:rPr>
            <w:color w:val="0000EE"/>
            <w:u w:val="single"/>
          </w:rPr>
          <w:t>https://pjcc.org/event/preparing-for-pride-from-undoing-assumptions-to-embodying-allyship/2026-06-24/</w:t>
        </w:r>
      </w:hyperlink>
      <w:r>
        <w:t xml:space="preserve"> - The Peninsula Jewish Community Center hosted a four-part training series titled 'Preparing for Pride: From Undoing Assumptions to Embodying Allyship.' This series was designed to deepen understanding of the LGBTQ+ community, spark meaningful conversations, and empower participants with practical tools to foster inclusion and allyship. The training covered topics such as becoming aware of assumptions, creating inclusive spaces, and embodying allyship during Pride and beyond. The event was free and aimed to engage the community in supporting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14/everyday-pride-why-allyship-starts-with-learning/?utm_source=rss&amp;utm_medium=rss&amp;utm_campaign=everyday-pride-why-allyship-starts-with-learning" TargetMode="External"/><Relationship Id="rId10" Type="http://schemas.openxmlformats.org/officeDocument/2006/relationships/hyperlink" Target="https://www.incademy.co.uk/course/everyday-pride-lgbtqia-inclusion-and-allyship" TargetMode="External"/><Relationship Id="rId11" Type="http://schemas.openxmlformats.org/officeDocument/2006/relationships/hyperlink" Target="https://straightforequality.org/" TargetMode="External"/><Relationship Id="rId12" Type="http://schemas.openxmlformats.org/officeDocument/2006/relationships/hyperlink" Target="https://www.saski.co.uk/" TargetMode="External"/><Relationship Id="rId13" Type="http://schemas.openxmlformats.org/officeDocument/2006/relationships/hyperlink" Target="https://www.resilientpathways.info/lgbtqinclusion" TargetMode="External"/><Relationship Id="rId14" Type="http://schemas.openxmlformats.org/officeDocument/2006/relationships/hyperlink" Target="https://gscc.msu.edu/education/quest.html" TargetMode="External"/><Relationship Id="rId15" Type="http://schemas.openxmlformats.org/officeDocument/2006/relationships/hyperlink" Target="https://pjcc.org/event/preparing-for-pride-from-undoing-assumptions-to-embodying-allyship/2026-06-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