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crackdown intensifies as arrests and online censorship spread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escalated pressure on LGBT+ people and their allies, with arrests, raids and a widening digital blackout reported across Istanbul, Ankara and Izmir. The campaign matters beyond the immediate numbers: it shows how online restrictions, morality laws and anti-LGBT+ rhetoric can combine to squeeze civil society and silence already vulnerable communities.</w:t>
      </w:r>
      <w:r/>
    </w:p>
    <w:p>
      <w:pPr>
        <w:pStyle w:val="Heading2"/>
      </w:pPr>
      <w:r>
        <w:t>Essential Takeaways</w:t>
      </w:r>
      <w:r/>
      <w:r/>
    </w:p>
    <w:p>
      <w:pPr>
        <w:pStyle w:val="ListBullet"/>
        <w:spacing w:line="240" w:lineRule="auto"/>
        <w:ind w:left="720"/>
      </w:pPr>
      <w:r/>
      <w:r>
        <w:rPr>
          <w:b/>
        </w:rPr>
        <w:t>At least 63 people detained:</w:t>
      </w:r>
      <w:r>
        <w:t xml:space="preserve"> Arrests were reported in three major Turkish cities, including LGBT+ activists.</w:t>
      </w:r>
      <w:r/>
    </w:p>
    <w:p>
      <w:pPr>
        <w:pStyle w:val="ListBullet"/>
        <w:spacing w:line="240" w:lineRule="auto"/>
        <w:ind w:left="720"/>
      </w:pPr>
      <w:r/>
      <w:r>
        <w:rPr>
          <w:b/>
        </w:rPr>
        <w:t>Kaos GL targeted:</w:t>
      </w:r>
      <w:r>
        <w:t xml:space="preserve"> The prominent rights organisation faced a police search, detentions and an investigation over alleged online obscenity.</w:t>
      </w:r>
      <w:r/>
    </w:p>
    <w:p>
      <w:pPr>
        <w:pStyle w:val="ListBullet"/>
        <w:spacing w:line="240" w:lineRule="auto"/>
        <w:ind w:left="720"/>
      </w:pPr>
      <w:r/>
      <w:r>
        <w:rPr>
          <w:b/>
        </w:rPr>
        <w:t>Digital restrictions widened:</w:t>
      </w:r>
      <w:r>
        <w:t xml:space="preserve"> X accounts, websites, Instagram pages, YouTube channels and Facebook pages were reportedly blocked.</w:t>
      </w:r>
      <w:r/>
    </w:p>
    <w:p>
      <w:pPr>
        <w:pStyle w:val="ListBullet"/>
        <w:spacing w:line="240" w:lineRule="auto"/>
        <w:ind w:left="720"/>
      </w:pPr>
      <w:r/>
      <w:r>
        <w:rPr>
          <w:b/>
        </w:rPr>
        <w:t>The legal picture is complicated:</w:t>
      </w:r>
      <w:r>
        <w:t xml:space="preserve"> Same-sex relations aren't criminalised in Turkey, but discrimination, hostility and official pressure remain widespread.</w:t>
      </w:r>
      <w:r/>
    </w:p>
    <w:p>
      <w:pPr>
        <w:pStyle w:val="ListBullet"/>
        <w:spacing w:line="240" w:lineRule="auto"/>
        <w:ind w:left="720"/>
      </w:pPr>
      <w:r/>
      <w:r>
        <w:rPr>
          <w:b/>
        </w:rPr>
        <w:t>Rights groups warn of escalation:</w:t>
      </w:r>
      <w:r>
        <w:t xml:space="preserve"> Turkish and international organisations say lawful advocacy is being treated as a criminal threat.</w:t>
      </w:r>
      <w:r/>
      <w:r/>
    </w:p>
    <w:p>
      <w:pPr>
        <w:pStyle w:val="Heading2"/>
      </w:pPr>
      <w:r>
        <w:t>Raids and arrests signal a sharper turn</w:t>
      </w:r>
      <w:r/>
    </w:p>
    <w:p>
      <w:r/>
      <w:r>
        <w:t>The latest crackdown has combined police operations with a distinctly public show of force. In Istanbul, authorities reportedly raided gay bars, a nightclub viewed as a safe space and a men-only hammam associated by officials with prostitution. The imagery is grimly familiar: doors forced open, venues emptied and private lives pulled into a political spotlight.</w:t>
      </w:r>
      <w:r/>
    </w:p>
    <w:p>
      <w:r/>
      <w:r>
        <w:t>According to the Associated Press, arrests and investigations have increasingly focused not only on individuals but also on organisations and spaces linked to the LGBT+ community. That distinction matters. Targeting a venue can disrupt a night; targeting a rights group can weaken the networks that provide legal advice, health information and basic solidarity. (AP)</w:t>
      </w:r>
      <w:r/>
    </w:p>
    <w:p>
      <w:r/>
      <w:r>
        <w:t>The investigation involving Kaos GL is especially significant. Twenty-one people were reportedly detained in connection with allegations that the organisation shared obscene material online, while the group said dozens of LGBT+ rights defenders faced questioning or detention procedures across the country. (Kaos GL and Amnesty International, via the International Planned Parenthood Federation)</w:t>
      </w:r>
      <w:r/>
    </w:p>
    <w:p>
      <w:pPr>
        <w:pStyle w:val="Heading2"/>
      </w:pPr>
      <w:r>
        <w:t>Why Kaos GL has become a central target</w:t>
      </w:r>
      <w:r/>
    </w:p>
    <w:p>
      <w:r/>
      <w:r>
        <w:t>Kaos GL is one of Turkey's best-known LGBT+ rights organisations, with decades of work behind it. Its role has extended well beyond protest: groups like it document abuses, support people facing discrimination and challenge official narratives that present LGBT+ identity as a social danger.</w:t>
      </w:r>
      <w:r/>
    </w:p>
    <w:p>
      <w:r/>
      <w:r>
        <w:t>That makes a legal case framed around obscenity particularly consequential. Human rights organisations argue that authorities are blending lawful advocacy with unrelated criminal accusations, including claims connected to prostitution. The concern isn't merely whether one case succeeds in court; it's whether the process itself becomes a punishment.</w:t>
      </w:r>
      <w:r/>
    </w:p>
    <w:p>
      <w:r/>
      <w:r>
        <w:t>The Human Rights Association of Turkey has warned against using criminal law to suppress expression and association. Meanwhile, the International Planned Parenthood Federation reported that more than 120 LGBT+ and feminist social-media accounts had been affected during the wider Pride-period crackdown. Together, those developments suggest a campaign aimed at the movement's infrastructure, not just its most visible demonstrations. (Human Rights Association of Turkey; IPPF)</w:t>
      </w:r>
      <w:r/>
    </w:p>
    <w:p>
      <w:pPr>
        <w:pStyle w:val="Heading2"/>
      </w:pPr>
      <w:r>
        <w:t>The online blackout is spreading the pressure</w:t>
      </w:r>
      <w:r/>
    </w:p>
    <w:p>
      <w:r/>
      <w:r>
        <w:t>The digital element is crucial because social platforms are often where activists share emergency legal updates, announce events and record abuses. Blocking an account can happen in seconds, but rebuilding reach is slow and uncertain. For people already at risk, a missing post may mean missing a warning, a meeting or a route to help.</w:t>
      </w:r>
      <w:r/>
    </w:p>
    <w:p>
      <w:r/>
      <w:r>
        <w:t>Reports cited by rights groups say accounts belonging to Kaos GL, other organisations and individual activists were blocked on X, while authorities also sought restrictions affecting Instagram, YouTube and Facebook. Websites connected to LGBT+ groups were reportedly made inaccessible too. (ILGA-Europe; IPPF)</w:t>
      </w:r>
      <w:r/>
    </w:p>
    <w:p>
      <w:r/>
      <w:r>
        <w:t>This is censorship with a practical edge. It doesn't need to erase every message; it only needs to make communication unreliable. Users may still find workarounds, but each new block raises the cost of organising and leaves smaller groups with fewer resources to respond.</w:t>
      </w:r>
      <w:r/>
    </w:p>
    <w:p>
      <w:pPr>
        <w:pStyle w:val="Heading2"/>
      </w:pPr>
      <w:r>
        <w:t>Turkey's legal contradiction leaves activists exposed</w:t>
      </w:r>
      <w:r/>
    </w:p>
    <w:p>
      <w:r/>
      <w:r>
        <w:t>Turkey doesn't criminalise consensual same-sex relationships, yet that formal position offers limited protection when politicians and prosecutors frame LGBT+ visibility as an attack on family values. President Recep Tayyip Erdogan has repeatedly used hostile language about LGBT+ people, linking them to social decline and falling birth rates.</w:t>
      </w:r>
      <w:r/>
    </w:p>
    <w:p>
      <w:r/>
      <w:r>
        <w:t>The result is a legal grey zone with very real consequences. LGBT+ people may not be prosecuted simply for their identity, but organisations can face investigations under broad claims involving obscenity, public morality or national values. Human Rights Watch has reported that anti-LGBT+ proposals have resurfaced, reinforcing fears that the space for equal rights and public expression could shrink further. (Human Rights Watch)</w:t>
      </w:r>
      <w:r/>
    </w:p>
    <w:p>
      <w:r/>
      <w:r>
        <w:t>For campaigners, that uncertainty is exhausting. A community may be technically legal while its meeting places, media channels and public events are treated as suspicious. As one Turkish rights debate repeatedly shows, being allowed to exist on paper isn't the same as being free to live openly.</w:t>
      </w:r>
      <w:r/>
    </w:p>
    <w:p>
      <w:pPr>
        <w:pStyle w:val="Heading2"/>
      </w:pPr>
      <w:r>
        <w:t>International criticism is growing, but what comes next?</w:t>
      </w:r>
      <w:r/>
    </w:p>
    <w:p>
      <w:r/>
      <w:r>
        <w:t>The latest arrests have drawn condemnation from Turkish rights organisations, Amnesty International's local branch and European figures. ILGA-Europe described the developments as an alarming escalation, while a European Parliament rapporteur called the arrests and moral agenda a serious breach of fundamental rights and international commitments. (ILGA-Europe)</w:t>
      </w:r>
      <w:r/>
    </w:p>
    <w:p>
      <w:r/>
      <w:r>
        <w:t>The pressure also arrives after earlier prosecutions linked to LGBT+ expression. Euronews reported that 11 people were put on trial in a case involving alleged LGBT-related obscenity, a sign that courtroom proceedings may become another front in the campaign. (Euronews)</w:t>
      </w:r>
      <w:r/>
    </w:p>
    <w:p>
      <w:r/>
      <w:r>
        <w:t>What happens next will depend partly on whether detainees are released, charged or held for extended proceedings, and whether blocked accounts remain inaccessible. For Turkey's LGBT+ community, though, the immediate message is already clear: visibility is being contested both on the street and on the screen.</w:t>
      </w:r>
      <w:r/>
    </w:p>
    <w:p>
      <w:r/>
      <w:r>
        <w:t>It's a small digital block only in appearance; for a community under pressure, it can close an entire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11">
        <w:r>
          <w:rPr>
            <w:color w:val="0000EE"/>
            <w:u w:val="single"/>
          </w:rPr>
          <w:t>[3]</w:t>
        </w:r>
      </w:hyperlink>
      <w:r>
        <w:t xml:space="preserve">- Paragraph 6: </w:t>
      </w:r>
      <w:hyperlink r:id="rId13">
        <w:r>
          <w:rPr>
            <w:color w:val="0000EE"/>
            <w:u w:val="single"/>
          </w:rPr>
          <w:t>[6]</w:t>
        </w:r>
      </w:hyperlink>
      <w:r>
        <w:t xml:space="preserve">, </w:t>
      </w:r>
      <w:hyperlink r:id="rId11">
        <w:r>
          <w:rPr>
            <w:color w:val="0000EE"/>
            <w:u w:val="single"/>
          </w:rPr>
          <w:t>[3]</w:t>
        </w:r>
      </w:hyperlink>
      <w:r>
        <w:t xml:space="preserve">- Paragraph 7: </w:t>
      </w:r>
      <w:hyperlink r:id="rId14">
        <w:r>
          <w:rPr>
            <w:color w:val="0000EE"/>
            <w:u w:val="single"/>
          </w:rPr>
          <w:t>[7]</w:t>
        </w:r>
      </w:hyperlink>
      <w:r>
        <w:t xml:space="preserve">- Paragraph 8: </w:t>
      </w:r>
      <w:hyperlink r:id="rId14">
        <w:r>
          <w:rPr>
            <w:color w:val="0000EE"/>
            <w:u w:val="single"/>
          </w:rPr>
          <w:t>[7]</w:t>
        </w:r>
      </w:hyperlink>
      <w:r>
        <w:t xml:space="preserve">, </w:t>
      </w:r>
      <w:hyperlink r:id="rId12">
        <w:r>
          <w:rPr>
            <w:color w:val="0000EE"/>
            <w:u w:val="single"/>
          </w:rPr>
          <w:t>[4]</w:t>
        </w:r>
      </w:hyperlink>
      <w:r>
        <w:t xml:space="preserve">- Paragraph 9: </w:t>
      </w:r>
      <w:hyperlink r:id="rId13">
        <w:r>
          <w:rPr>
            <w:color w:val="0000EE"/>
            <w:u w:val="single"/>
          </w:rPr>
          <w:t>[6]</w:t>
        </w:r>
      </w:hyperlink>
      <w:r>
        <w:t xml:space="preserve">, </w:t>
      </w:r>
      <w:hyperlink r:id="rId15">
        <w:r>
          <w:rPr>
            <w:color w:val="0000EE"/>
            <w:u w:val="single"/>
          </w:rPr>
          <w:t>[5]</w:t>
        </w:r>
      </w:hyperlink>
      <w:r>
        <w:t xml:space="preserve">- Paragraph 10: </w:t>
      </w:r>
      <w:hyperlink r:id="rId15">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https://www.dhnet.be/actu/monde/2026/09/13/vague-darrestations-et-censure-numerique-la-turquie-intensifie-sa-repression-contre-la-communaute-lgbt-OAF56WYSQZFKRFUJMEPCZJSLOI/</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in major cities such as Istanbul, Ankara, and Izmir. Police detained numerous individuals, raided association offices, and blocked organization websites. Justice Minister Akin Gurlek stated that the investigation involves 162 suspects, nine associations, and 13 businesses, aiming to 'protect children, the institution of the family, and public order.' Critics, including the Human Rights Association, condemned the raids as politically motivated, seeking to suppress diversity and civil society under the guise of protecting public order. The governing Justice and Development Party has escalated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1">
        <w:r>
          <w:rPr>
            <w:color w:val="0000EE"/>
            <w:u w:val="single"/>
          </w:rPr>
          <w:t>https://www.ippf.org/media-center/press-release-amid-crackdown-pride-turkiye-more-120-lgbtqi-and-feminist-social-media</w:t>
        </w:r>
      </w:hyperlink>
      <w:r>
        <w:t xml:space="preserve"> - Amid an escalating crackdown on LGBTQI+ communities in Turkey, over 120 LGBTQI+ and feminist social media accounts were suspended or restricted across major platforms starting on 19 June 2026. This action coincided with Pride Month and broader restrictions on freedom of expression and public assembly. Since 2015, Turkish authorities have systematically banned and restricted Pride marches. The suspensions significantly undermined civil society organizations' ability to communicate with affected communities, provide legal information, document abuses, and coordinate emergency responses. These events highlight how digital censorship and offline repression can reinforce each other, accelerating the erosion of democratic space. (</w:t>
      </w:r>
      <w:hyperlink r:id="rId17">
        <w:r>
          <w:rPr>
            <w:color w:val="0000EE"/>
            <w:u w:val="single"/>
          </w:rPr>
          <w:t>ippf.org</w:t>
        </w:r>
      </w:hyperlink>
      <w:r>
        <w:t>)</w:t>
      </w:r>
      <w:r/>
    </w:p>
    <w:p>
      <w:pPr>
        <w:pStyle w:val="ListNumber"/>
        <w:spacing w:line="240" w:lineRule="auto"/>
        <w:ind w:left="720"/>
      </w:pPr>
      <w:r/>
      <w:hyperlink r:id="rId12">
        <w:r>
          <w:rPr>
            <w:color w:val="0000EE"/>
            <w:u w:val="single"/>
          </w:rPr>
          <w:t>https://www.ihd.org.tr/en/article.php?id=3968</w:t>
        </w:r>
      </w:hyperlink>
      <w:r>
        <w:t xml:space="preserve"> - European and national human rights organizations have expressed deep concern over the December 2025 court ruling in Turkey that led to the closure of the LGBTI+ youth organization Genç LGBTİ+. The court cited 'obscenity' linked to past social media content of drawings posted between 2019-2022 as the basis for the closure. This case represents a significant escalation in the repression of LGBTI+ rights advocacy, amid renewed discussions of draconian anti-LGBTI+ legislative proposals. The organizations call for action ahead of the first hearing on 8 April against Genç LGBTİ+ board members. (</w:t>
      </w:r>
      <w:hyperlink r:id="rId18">
        <w:r>
          <w:rPr>
            <w:color w:val="0000EE"/>
            <w:u w:val="single"/>
          </w:rPr>
          <w:t>ihd.org.tr</w:t>
        </w:r>
      </w:hyperlink>
      <w:r>
        <w:t>)</w:t>
      </w:r>
      <w:r/>
    </w:p>
    <w:p>
      <w:pPr>
        <w:pStyle w:val="ListNumber"/>
        <w:spacing w:line="240" w:lineRule="auto"/>
        <w:ind w:left="720"/>
      </w:pPr>
      <w:r/>
      <w:hyperlink r:id="rId15">
        <w:r>
          <w:rPr>
            <w:color w:val="0000EE"/>
            <w:u w:val="single"/>
          </w:rPr>
          <w:t>https://www.euronews.com/2026/04/08/turkey-puts-11-on-trial-for-lgbt-obscenity</w:t>
        </w:r>
      </w:hyperlink>
      <w:r>
        <w:t xml:space="preserve"> - Eleven leaders of the Genç LGBTI+ association in Turkey are facing trial on charges of 'obscenity' and 'violating the protection of the family.' The defendants are accused of publishing images on social media showing same-sex couples kissing, deemed 'obscene' by authorities. They face up to three years in jail and potential suspension of civil rights if found guilty. Homosexuality is not illegal in Turkey, but the LGBTQ+ community is frequently targeted by authorities who blame it for the country's declining birth rate. (</w:t>
      </w:r>
      <w:hyperlink r:id="rId19">
        <w:r>
          <w:rPr>
            <w:color w:val="0000EE"/>
            <w:u w:val="single"/>
          </w:rPr>
          <w:t>euronews.com</w:t>
        </w:r>
      </w:hyperlink>
      <w:r>
        <w:t>)</w:t>
      </w:r>
      <w:r/>
    </w:p>
    <w:p>
      <w:pPr>
        <w:pStyle w:val="ListNumber"/>
        <w:spacing w:line="240" w:lineRule="auto"/>
        <w:ind w:left="720"/>
      </w:pPr>
      <w:r/>
      <w:hyperlink r:id="rId13">
        <w:r>
          <w:rPr>
            <w:color w:val="0000EE"/>
            <w:u w:val="single"/>
          </w:rPr>
          <w:t>https://www.ilga-europe.org/news/joint-statement-alarming-escalation-in-repression-of-lgbti-activists-and-organisations-in-turkey/</w:t>
        </w:r>
      </w:hyperlink>
      <w:r>
        <w:t xml:space="preserve"> - European and national human rights organizations have expressed deep concern over the December 2025 court ruling in Turkey that led to the closure of the LGBTI+ youth organization Genç LGBTİ+. The court cited 'obscenity' linked to past social media content of drawings posted between 2019-2022 as the basis for the closure. This case represents a significant escalation in the repression of LGBTI+ rights advocacy, amid renewed discussions of draconian anti-LGBTI+ legislative proposals. The organizations call for action ahead of the first hearing on 8 April against Genç LGBTİ+ board members. (</w:t>
      </w:r>
      <w:hyperlink r:id="rId20">
        <w:r>
          <w:rPr>
            <w:color w:val="0000EE"/>
            <w:u w:val="single"/>
          </w:rPr>
          <w:t>ilga-europe.org</w:t>
        </w:r>
      </w:hyperlink>
      <w:r>
        <w:t>)</w:t>
      </w:r>
      <w:r/>
    </w:p>
    <w:p>
      <w:pPr>
        <w:pStyle w:val="ListNumber"/>
        <w:spacing w:line="240" w:lineRule="auto"/>
        <w:ind w:left="720"/>
      </w:pPr>
      <w:r/>
      <w:hyperlink r:id="rId14">
        <w:r>
          <w:rPr>
            <w:color w:val="0000EE"/>
            <w:u w:val="single"/>
          </w:rPr>
          <w:t>https://www.hrw.org/tr/news/2026/06/15/abusive-anti-lgbt-proposals-resurface-in-turkiye</w:t>
        </w:r>
      </w:hyperlink>
      <w:r>
        <w:t xml:space="preserve"> - The Turkish government has proposed legal changes that would further criminalize lesbian, gay, bisexual, and transgender (LGBT) individuals, including health workers performing gender-affirming treatments without compliance and transgender individuals themselves. These proposals are part of a broader pattern of increasing anti-LGBT rhetoric and actions by the government, including the systematic banning of Pride marches and the use of 'obscenity' laws to target LGBTI+ individuals and organizations. The proposed legal changes are seen as a violation of international human rights standards and a threat to the rights of LGBTI+ individuals in Turkey. (</w:t>
      </w:r>
      <w:hyperlink r:id="rId21">
        <w:r>
          <w:rPr>
            <w:color w:val="0000EE"/>
            <w:u w:val="single"/>
          </w:rPr>
          <w:t>hrw.org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hnet.be/actu/monde/2026/09/13/vague-darrestations-et-censure-numerique-la-turquie-intensifie-sa-repression-contre-la-communaute-lgbt-OAF56WYSQZFKRFUJMEPCZJSLOI/"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ippf.org/media-center/press-release-amid-crackdown-pride-turkiye-more-120-lgbtqi-and-feminist-social-media" TargetMode="External"/><Relationship Id="rId12" Type="http://schemas.openxmlformats.org/officeDocument/2006/relationships/hyperlink" Target="https://www.ihd.org.tr/en/article.php?id=3968" TargetMode="External"/><Relationship Id="rId13" Type="http://schemas.openxmlformats.org/officeDocument/2006/relationships/hyperlink" Target="https://www.ilga-europe.org/news/joint-statement-alarming-escalation-in-repression-of-lgbti-activists-and-organisations-in-turkey/" TargetMode="External"/><Relationship Id="rId14" Type="http://schemas.openxmlformats.org/officeDocument/2006/relationships/hyperlink" Target="https://www.hrw.org/tr/news/2026/06/15/abusive-anti-lgbt-proposals-resurface-in-turkiye" TargetMode="External"/><Relationship Id="rId15" Type="http://schemas.openxmlformats.org/officeDocument/2006/relationships/hyperlink" Target="https://www.euronews.com/2026/04/08/turkey-puts-11-on-trial-for-lgbt-obscenity"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ippf.org/media-center/press-release-amid-crackdown-pride-turkiye-more-120-lgbtqi-and-feminist-social-media?utm_source=openai" TargetMode="External"/><Relationship Id="rId18" Type="http://schemas.openxmlformats.org/officeDocument/2006/relationships/hyperlink" Target="https://www.ihd.org.tr/en/article.php?id=3968&amp;utm_source=openai" TargetMode="External"/><Relationship Id="rId19" Type="http://schemas.openxmlformats.org/officeDocument/2006/relationships/hyperlink" Target="https://www.euronews.com/2026/04/08/turkey-puts-11-leaders-of-lgbtq-rights-association-on-trial-for-obscenity?utm_source=openai" TargetMode="External"/><Relationship Id="rId20" Type="http://schemas.openxmlformats.org/officeDocument/2006/relationships/hyperlink" Target="https://www.ilga-europe.org/news/joint-statement-alarming-escalation-in-repression-of-lgbti-activists-and-organisations-in-turkey/?utm_source=openai" TargetMode="External"/><Relationship Id="rId21" Type="http://schemas.openxmlformats.org/officeDocument/2006/relationships/hyperlink" Target="https://www.hrw.org/tr/news/2026/06/15/abusive-anti-lgbt-proposals-resurface-in-turkiy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