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Dating After 40: What Really Changes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Gay life after 40 can feel like a different game, from choosing a quieter bar to navigating dating apps with sharper boundaries. But the shift isn't all compromise. For many gay men, middle age brings clearer standards, better self-knowledge and a welcome refusal to waste time on people or situations that drain the fun from being alive.</w:t>
      </w:r>
      <w:r/>
    </w:p>
    <w:p>
      <w:pPr>
        <w:pStyle w:val="Heading2"/>
      </w:pPr>
      <w:r>
        <w:t>The nightlife maths become surprisingly important</w:t>
      </w:r>
      <w:r/>
    </w:p>
    <w:p>
      <w:r/>
      <w:r>
        <w:t xml:space="preserve">One of the first changes is practical rather than dramatic. A night out still sounds appealing, but the ideal evening may now include somewhere to sit, decent lighting and a straightforward route home. The appeal of wandering between several packed venues can fade quickly when tomorrow's energy is already part of the calculation. Guidance for queer dating in later life reflects this wider shift towards social settings that feel comfortable, intentional and manageable, rather than simply loud. </w:t>
      </w:r>
      <w:hyperlink r:id="rId9">
        <w:r>
          <w:rPr>
            <w:color w:val="0000EE"/>
            <w:u w:val="single"/>
          </w:rPr>
          <w:t>[2]</w:t>
        </w:r>
      </w:hyperlink>
      <w:r/>
    </w:p>
    <w:p>
      <w:r/>
      <w:r>
        <w:t xml:space="preserve">That doesn't mean the fun has disappeared. It means the definition of fun has matured. A good meal, a relaxed drink and conversation that doesn't require shouting can feel far more attractive than a crowded dance floor. And yes, finding a bathroom without navigating a staircase can suddenly seem like excellent urban planning. </w:t>
      </w:r>
      <w:hyperlink r:id="rId10">
        <w:r>
          <w:rPr>
            <w:color w:val="0000EE"/>
            <w:u w:val="single"/>
          </w:rPr>
          <w:t>[3]</w:t>
        </w:r>
      </w:hyperlink>
      <w:r/>
    </w:p>
    <w:p>
      <w:pPr>
        <w:pStyle w:val="Heading2"/>
      </w:pPr>
      <w:r>
        <w:t>Dating after 40 asks better questions</w:t>
      </w:r>
      <w:r/>
    </w:p>
    <w:p>
      <w:r/>
      <w:r>
        <w:t xml:space="preserve">Dating in your forties often brings more context to the table. Past relationships, work pressures, finances, family responsibilities and health can all shape what someone wants, so chemistry is only one part of the picture. Dating resources aimed at gay men over 40 commonly emphasise honesty, compatibility and realistic expectations, rather than treating romance as a race. </w:t>
      </w:r>
      <w:hyperlink r:id="rId10">
        <w:r>
          <w:rPr>
            <w:color w:val="0000EE"/>
            <w:u w:val="single"/>
          </w:rPr>
          <w:t>[3]</w:t>
        </w:r>
      </w:hyperlink>
      <w:r/>
    </w:p>
    <w:p>
      <w:r/>
      <w:r>
        <w:t xml:space="preserve">That can make early dates feel slightly like interviews, but there's a useful side to the caution. You're less likely to mistake mystery for depth or inconsistency for excitement. Someone who communicates clearly, respects your time and knows what he's looking for may be more appealing than the most dazzling stranger in the room. </w:t>
      </w:r>
      <w:hyperlink r:id="rId11">
        <w:r>
          <w:rPr>
            <w:color w:val="0000EE"/>
            <w:u w:val="single"/>
          </w:rPr>
          <w:t>[6]</w:t>
        </w:r>
      </w:hyperlink>
      <w:r/>
    </w:p>
    <w:p>
      <w:pPr>
        <w:pStyle w:val="Heading2"/>
      </w:pPr>
      <w:r>
        <w:t>Dating apps offer choice, but not always clarity</w:t>
      </w:r>
      <w:r/>
    </w:p>
    <w:p>
      <w:r/>
      <w:r>
        <w:t xml:space="preserve">Apps have widened the pool, yet they haven't removed the old uncertainties. Vague profiles, half-formed intentions and messages that vanish mid-conversation can make online dating tiring, particularly when you're looking for something more substantial than an evening's distraction. Advice on queer dating in the forties and fifties often points towards stating preferences early and treating evasiveness as useful information. </w:t>
      </w:r>
      <w:hyperlink r:id="rId9">
        <w:r>
          <w:rPr>
            <w:color w:val="0000EE"/>
            <w:u w:val="single"/>
          </w:rPr>
          <w:t>[2]</w:t>
        </w:r>
      </w:hyperlink>
      <w:r/>
    </w:p>
    <w:p>
      <w:r/>
      <w:r>
        <w:t xml:space="preserve">A practical rule is to look for consistency rather than polish. Does he answer questions? Does he suggest a real plan? Does he respect a boundary without making it a debate? A profile can be sleek, but your instincts will usually notice whether the person behind it feels steady. </w:t>
      </w:r>
      <w:hyperlink r:id="rId11">
        <w:r>
          <w:rPr>
            <w:color w:val="0000EE"/>
            <w:u w:val="single"/>
          </w:rPr>
          <w:t>[6]</w:t>
        </w:r>
      </w:hyperlink>
      <w:r/>
    </w:p>
    <w:p>
      <w:pPr>
        <w:pStyle w:val="Heading2"/>
      </w:pPr>
      <w:r>
        <w:t>Sex can be better when the pressure drops</w:t>
      </w:r>
      <w:r/>
    </w:p>
    <w:p>
      <w:r/>
      <w:r>
        <w:t xml:space="preserve">Sex doesn't become unimportant with age. In many cases, greater self-knowledge makes it more enjoyable, because there's less need to perform a role or pretend to want something that doesn't suit you. Discussions of sex in your forties often focus on communication, changing bodies and making room for pleasure without treating age as a problem to solve. </w:t>
      </w:r>
      <w:hyperlink r:id="rId12">
        <w:r>
          <w:rPr>
            <w:color w:val="0000EE"/>
            <w:u w:val="single"/>
          </w:rPr>
          <w:t>[4]</w:t>
        </w:r>
      </w:hyperlink>
      <w:r/>
    </w:p>
    <w:p>
      <w:r/>
      <w:r>
        <w:t xml:space="preserve">The practical details matter, too. Energy, medication, fitness, recovery and sexual health may all deserve an honest conversation. Planning doesn't have to kill spontaneity. Sometimes it simply means choosing a time when neither of you is exhausted, rushing or quietly wondering how early you can leave. </w:t>
      </w:r>
      <w:hyperlink r:id="rId12">
        <w:r>
          <w:rPr>
            <w:color w:val="0000EE"/>
            <w:u w:val="single"/>
          </w:rPr>
          <w:t>[4]</w:t>
        </w:r>
      </w:hyperlink>
      <w:r/>
    </w:p>
    <w:p>
      <w:pPr>
        <w:pStyle w:val="Heading2"/>
      </w:pPr>
      <w:r>
        <w:t>Confidence makes saying no much easier</w:t>
      </w:r>
      <w:r/>
    </w:p>
    <w:p>
      <w:r/>
      <w:r>
        <w:t xml:space="preserve">Perhaps the biggest gain is a stronger sense of selectivity. You don't have to attend every event, answer every message or pursue every attractive person. Dating and relationship advice for gay men over 40 frequently returns to boundaries, self-respect and the importance of recognising patterns that leave you feeling small. </w:t>
      </w:r>
      <w:hyperlink r:id="rId11">
        <w:r>
          <w:rPr>
            <w:color w:val="0000EE"/>
            <w:u w:val="single"/>
          </w:rPr>
          <w:t>[6]</w:t>
        </w:r>
      </w:hyperlink>
      <w:r/>
    </w:p>
    <w:p>
      <w:r/>
      <w:r>
        <w:t xml:space="preserve">That confidence can change the whole atmosphere of dating. You may still flirt, make mistakes and get rejected, but a disappointing date no longer has to become a personal crisis. The wider conversation around ageing also encourages men to treat wellbeing as an ongoing part of life, not a last-minute repair job. </w:t>
      </w:r>
      <w:hyperlink r:id="rId13">
        <w:r>
          <w:rPr>
            <w:color w:val="0000EE"/>
            <w:u w:val="single"/>
          </w:rPr>
          <w:t>[5]</w:t>
        </w:r>
      </w:hyperlink>
      <w:r/>
    </w:p>
    <w:p>
      <w:pPr>
        <w:pStyle w:val="Heading2"/>
      </w:pPr>
      <w:r>
        <w:t>The best part is knowing yourself better</w:t>
      </w:r>
      <w:r/>
    </w:p>
    <w:p>
      <w:r/>
      <w:r>
        <w:t xml:space="preserve">Growing older brings losses, certainly, but it also strips away some unnecessary noise. You learn which friendships feel nourishing, which relationships have run their course and which versions of yourself were built mainly to win approval. Relationship-focused guidance highlights that emotional maturity can make connection calmer and more honest, even when it isn't always simpler. </w:t>
      </w:r>
      <w:hyperlink r:id="rId14">
        <w:r>
          <w:rPr>
            <w:color w:val="0000EE"/>
            <w:u w:val="single"/>
          </w:rPr>
          <w:t>[7]</w:t>
        </w:r>
      </w:hyperlink>
      <w:r/>
    </w:p>
    <w:p>
      <w:r/>
      <w:r>
        <w:t xml:space="preserve">That may be the quiet appeal of gay life after 40. The hair might be greyer, the recovery time a little longer and the reading glasses mysteriously present at dinner, but the essential things remain: desire, humour, friendship and the possibility of falling in love. </w:t>
      </w:r>
      <w:hyperlink r:id="rId14">
        <w:r>
          <w:rPr>
            <w:color w:val="0000EE"/>
            <w:u w:val="single"/>
          </w:rPr>
          <w:t>[7]</w:t>
        </w:r>
      </w:hyperlink>
      <w:r/>
    </w:p>
    <w:p>
      <w:r/>
      <w:r>
        <w:t>A slower pace can still make room for a full, flirtatious and very good life.</w:t>
      </w:r>
      <w:r/>
    </w:p>
    <w:p>
      <w:pPr>
        <w:pStyle w:val="Heading3"/>
      </w:pPr>
      <w:r>
        <w:t>Source Reference Map</w:t>
      </w:r>
      <w:r/>
    </w:p>
    <w:p>
      <w:r/>
      <w:r>
        <w:rPr>
          <w:b/>
        </w:rPr>
        <w:t>Story idea inspired by:</w:t>
      </w:r>
      <w:r>
        <w:t xml:space="preserve"> </w:t>
      </w:r>
      <w:hyperlink r:id="rId15">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0">
        <w:r>
          <w:rPr>
            <w:color w:val="0000EE"/>
            <w:u w:val="single"/>
          </w:rPr>
          <w:t>[3]</w:t>
        </w:r>
      </w:hyperlink>
      <w:r>
        <w:t xml:space="preserve">, </w:t>
      </w:r>
      <w:hyperlink r:id="rId13">
        <w:r>
          <w:rPr>
            <w:color w:val="0000EE"/>
            <w:u w:val="single"/>
          </w:rPr>
          <w:t>[5]</w:t>
        </w:r>
      </w:hyperlink>
      <w:r>
        <w:t xml:space="preserve">- Paragraph 3: </w:t>
      </w:r>
      <w:hyperlink r:id="rId10">
        <w:r>
          <w:rPr>
            <w:color w:val="0000EE"/>
            <w:u w:val="single"/>
          </w:rPr>
          <w:t>[3]</w:t>
        </w:r>
      </w:hyperlink>
      <w:r>
        <w:t xml:space="preserve">, </w:t>
      </w:r>
      <w:hyperlink r:id="rId11">
        <w:r>
          <w:rPr>
            <w:color w:val="0000EE"/>
            <w:u w:val="single"/>
          </w:rPr>
          <w:t>[6]</w:t>
        </w:r>
      </w:hyperlink>
      <w:r>
        <w:t xml:space="preserve">- Paragraph 4: </w:t>
      </w:r>
      <w:hyperlink r:id="rId9">
        <w:r>
          <w:rPr>
            <w:color w:val="0000EE"/>
            <w:u w:val="single"/>
          </w:rPr>
          <w:t>[2]</w:t>
        </w:r>
      </w:hyperlink>
      <w:r>
        <w:t xml:space="preserve">, </w:t>
      </w:r>
      <w:hyperlink r:id="rId11">
        <w:r>
          <w:rPr>
            <w:color w:val="0000EE"/>
            <w:u w:val="single"/>
          </w:rPr>
          <w:t>[6]</w:t>
        </w:r>
      </w:hyperlink>
      <w:r>
        <w:t xml:space="preserve">- Paragraph 5: </w:t>
      </w:r>
      <w:hyperlink r:id="rId12">
        <w:r>
          <w:rPr>
            <w:color w:val="0000EE"/>
            <w:u w:val="single"/>
          </w:rPr>
          <w:t>[4]</w:t>
        </w:r>
      </w:hyperlink>
      <w:r>
        <w:t xml:space="preserve">- Paragraph 6: </w:t>
      </w:r>
      <w:hyperlink r:id="rId12">
        <w:r>
          <w:rPr>
            <w:color w:val="0000EE"/>
            <w:u w:val="single"/>
          </w:rPr>
          <w:t>[4]</w:t>
        </w:r>
      </w:hyperlink>
      <w:r>
        <w:t xml:space="preserve">, </w:t>
      </w:r>
      <w:hyperlink r:id="rId13">
        <w:r>
          <w:rPr>
            <w:color w:val="0000EE"/>
            <w:u w:val="single"/>
          </w:rPr>
          <w:t>[5]</w:t>
        </w:r>
      </w:hyperlink>
      <w:r>
        <w:t xml:space="preserve">- Paragraph 7: </w:t>
      </w:r>
      <w:hyperlink r:id="rId11">
        <w:r>
          <w:rPr>
            <w:color w:val="0000EE"/>
            <w:u w:val="single"/>
          </w:rPr>
          <w:t>[6]</w:t>
        </w:r>
      </w:hyperlink>
      <w:r>
        <w:t xml:space="preserve">, </w:t>
      </w:r>
      <w:hyperlink r:id="rId14">
        <w:r>
          <w:rPr>
            <w:color w:val="0000EE"/>
            <w:u w:val="single"/>
          </w:rPr>
          <w:t>[7]</w:t>
        </w:r>
      </w:hyperlink>
      <w:r>
        <w:t xml:space="preserve">- Paragraph 8: </w:t>
      </w:r>
      <w:hyperlink r:id="rId13">
        <w:r>
          <w:rPr>
            <w:color w:val="0000EE"/>
            <w:u w:val="single"/>
          </w:rPr>
          <w:t>[5]</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15">
        <w:r>
          <w:rPr>
            <w:color w:val="0000EE"/>
            <w:u w:val="single"/>
          </w:rPr>
          <w:t>https://www.gaylifeafter40.com/gay-life-after-40-things-nobody-warned-us-about/</w:t>
        </w:r>
      </w:hyperlink>
      <w:r>
        <w:t xml:space="preserve"> - Please view link - unable to able to access data</w:t>
      </w:r>
      <w:r/>
    </w:p>
    <w:p>
      <w:pPr>
        <w:pStyle w:val="ListNumber"/>
        <w:spacing w:line="240" w:lineRule="auto"/>
        <w:ind w:left="720"/>
      </w:pPr>
      <w:r/>
      <w:hyperlink r:id="rId9">
        <w:r>
          <w:rPr>
            <w:color w:val="0000EE"/>
            <w:u w:val="single"/>
          </w:rPr>
          <w:t>https://www.lgbthookups.com/articles/queer-dating-40s-50s</w:t>
        </w:r>
      </w:hyperlink>
      <w:r>
        <w:t xml:space="preserve"> - This article discusses the evolving landscape of queer dating in one's 40s and 50s, highlighting shifts in dating apps, conversations, and priorities. It emphasizes that the dating market changes significantly with age, with different apps, audiences, and expectations. The piece serves as a practical guide for queer individuals navigating the dating scene beyond their 30s, offering insights into the unique challenges and opportunities that arise in later life dating.</w:t>
      </w:r>
      <w:r/>
    </w:p>
    <w:p>
      <w:pPr>
        <w:pStyle w:val="ListNumber"/>
        <w:spacing w:line="240" w:lineRule="auto"/>
        <w:ind w:left="720"/>
      </w:pPr>
      <w:r/>
      <w:hyperlink r:id="rId10">
        <w:r>
          <w:rPr>
            <w:color w:val="0000EE"/>
            <w:u w:val="single"/>
          </w:rPr>
          <w:t>https://www.gaydatingsite.de/gay-dating-ab-40.html</w:t>
        </w:r>
      </w:hyperlink>
      <w:r>
        <w:t xml:space="preserve"> - This comprehensive guide is tailored for gay men over 40, focusing on self-assurance, safety, and understanding the dynamics of dating with both younger and older partners. It addresses the realities of gay dating after 40, noting that many men have a clearer sense of what they want and are more confident in their approach. The guide also explores the importance of personality, stability, and clear communication over mere appearance in the dating process for this age group.</w:t>
      </w:r>
      <w:r/>
    </w:p>
    <w:p>
      <w:pPr>
        <w:pStyle w:val="ListNumber"/>
        <w:spacing w:line="240" w:lineRule="auto"/>
        <w:ind w:left="720"/>
      </w:pPr>
      <w:r/>
      <w:hyperlink r:id="rId12">
        <w:r>
          <w:rPr>
            <w:color w:val="0000EE"/>
            <w:u w:val="single"/>
          </w:rPr>
          <w:t>https://scriptoamorus.com/blog/sex-in-your-40s/</w:t>
        </w:r>
      </w:hyperlink>
      <w:r>
        <w:t xml:space="preserve"> - This article explores the changes and continuities in sexual experiences during one's 40s. It highlights that while physical responses may slow down, many individuals find themselves more present, communicative, and less anxious during sex. The piece suggests that for many, sex in their 40s can be more fulfilling than in their 20s, with increased self-awareness and clearer communication about desires.</w:t>
      </w:r>
      <w:r/>
    </w:p>
    <w:p>
      <w:pPr>
        <w:pStyle w:val="ListNumber"/>
        <w:spacing w:line="240" w:lineRule="auto"/>
        <w:ind w:left="720"/>
      </w:pPr>
      <w:r/>
      <w:hyperlink r:id="rId13">
        <w:r>
          <w:rPr>
            <w:color w:val="0000EE"/>
            <w:u w:val="single"/>
          </w:rPr>
          <w:t>https://www.gaylifeafter40.com/category/anti-aging/</w:t>
        </w:r>
      </w:hyperlink>
      <w:r>
        <w:t xml:space="preserve"> - This section of the Gay Life After 40 website focuses on the physical aspects of aging, offering articles on topics like sustainable personal growth, regaining energy, and discussions on substances like GHB in the gay community. It provides insights into maintaining health and well-being as one ages, addressing both physical and emotional changes that come with getting older.</w:t>
      </w:r>
      <w:r/>
    </w:p>
    <w:p>
      <w:pPr>
        <w:pStyle w:val="ListNumber"/>
        <w:spacing w:line="240" w:lineRule="auto"/>
        <w:ind w:left="720"/>
      </w:pPr>
      <w:r/>
      <w:hyperlink r:id="rId11">
        <w:r>
          <w:rPr>
            <w:color w:val="0000EE"/>
            <w:u w:val="single"/>
          </w:rPr>
          <w:t>https://www.gaylifeafter40.com/category/dating/</w:t>
        </w:r>
      </w:hyperlink>
      <w:r>
        <w:t xml:space="preserve"> - This category on the Gay Life After 40 website features articles related to dating experiences and challenges faced by gay men over 40. Topics include navigating dating apps, dealing with rejection, and understanding the evolving nature of relationships in later life. The content aims to provide support and guidance for those seeking companionship and love after 40.</w:t>
      </w:r>
      <w:r/>
    </w:p>
    <w:p>
      <w:pPr>
        <w:pStyle w:val="ListNumber"/>
        <w:spacing w:line="240" w:lineRule="auto"/>
        <w:ind w:left="720"/>
      </w:pPr>
      <w:r/>
      <w:hyperlink r:id="rId14">
        <w:r>
          <w:rPr>
            <w:color w:val="0000EE"/>
            <w:u w:val="single"/>
          </w:rPr>
          <w:t>https://www.gaylifeafter40.com/category/relationships/</w:t>
        </w:r>
      </w:hyperlink>
      <w:r>
        <w:t xml:space="preserve"> - This section of the Gay Life After 40 website delves into various aspects of relationships for gay men over 40. Articles cover topics such as dealing with grief, understanding healthy relationship dynamics, and personal reflections on love and loss. The content is designed to offer insights and support for navigating the complexities of relationships in later life.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gbthookups.com/articles/queer-dating-40s-50s" TargetMode="External"/><Relationship Id="rId10" Type="http://schemas.openxmlformats.org/officeDocument/2006/relationships/hyperlink" Target="https://www.gaydatingsite.de/gay-dating-ab-40.html" TargetMode="External"/><Relationship Id="rId11" Type="http://schemas.openxmlformats.org/officeDocument/2006/relationships/hyperlink" Target="https://www.gaylifeafter40.com/category/dating/" TargetMode="External"/><Relationship Id="rId12" Type="http://schemas.openxmlformats.org/officeDocument/2006/relationships/hyperlink" Target="https://scriptoamorus.com/blog/sex-in-your-40s/" TargetMode="External"/><Relationship Id="rId13" Type="http://schemas.openxmlformats.org/officeDocument/2006/relationships/hyperlink" Target="https://www.gaylifeafter40.com/category/anti-aging/" TargetMode="External"/><Relationship Id="rId14" Type="http://schemas.openxmlformats.org/officeDocument/2006/relationships/hyperlink" Target="https://www.gaylifeafter40.com/category/relationships/" TargetMode="External"/><Relationship Id="rId15" Type="http://schemas.openxmlformats.org/officeDocument/2006/relationships/hyperlink" Target="https://www.gaylifeafter40.com/gay-life-after-40-things-nobody-warned-us-abou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