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Democrats Must Fight for Affordability, Not Transphobia</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Voters are feeling the squeeze from rent, groceries, fuel and healthcare, while Democrats face pressure to answer culture-war attacks on transgender Americans. A new statement from the National Federation of Stonewall Democrats argues that an affordability-first message is both the fairer choice and the sharper political strategy.</w:t>
      </w:r>
      <w:r/>
    </w:p>
    <w:p>
      <w:pPr>
        <w:pStyle w:val="Heading2"/>
      </w:pPr>
      <w:r>
        <w:t>Essential Takeaways</w:t>
      </w:r>
      <w:r/>
      <w:r/>
    </w:p>
    <w:p>
      <w:pPr>
        <w:pStyle w:val="ListBullet"/>
        <w:spacing w:line="240" w:lineRule="auto"/>
        <w:ind w:left="720"/>
      </w:pPr>
      <w:r/>
      <w:r>
        <w:rPr>
          <w:b/>
        </w:rPr>
        <w:t>Cost of living matters:</w:t>
      </w:r>
      <w:r>
        <w:t xml:space="preserve"> Families are confronting steep everyday expenses, from housing to food and medical care.</w:t>
      </w:r>
      <w:r/>
    </w:p>
    <w:p>
      <w:pPr>
        <w:pStyle w:val="ListBullet"/>
        <w:spacing w:line="240" w:lineRule="auto"/>
        <w:ind w:left="720"/>
      </w:pPr>
      <w:r/>
      <w:r>
        <w:rPr>
          <w:b/>
        </w:rPr>
        <w:t>Culture-war politics distract:</w:t>
      </w:r>
      <w:r>
        <w:t xml:space="preserve"> The statement argues that attacks on trans people divert attention from economic failures.</w:t>
      </w:r>
      <w:r/>
    </w:p>
    <w:p>
      <w:pPr>
        <w:pStyle w:val="ListBullet"/>
        <w:spacing w:line="240" w:lineRule="auto"/>
        <w:ind w:left="720"/>
      </w:pPr>
      <w:r/>
      <w:r>
        <w:rPr>
          <w:b/>
        </w:rPr>
        <w:t>Democrats have a clearer case:</w:t>
      </w:r>
      <w:r>
        <w:t xml:space="preserve"> Candidates can focus on practical relief rather than accepting a rival party's framing.</w:t>
      </w:r>
      <w:r/>
    </w:p>
    <w:p>
      <w:pPr>
        <w:pStyle w:val="ListBullet"/>
        <w:spacing w:line="240" w:lineRule="auto"/>
        <w:ind w:left="720"/>
      </w:pPr>
      <w:r/>
      <w:r>
        <w:rPr>
          <w:b/>
        </w:rPr>
        <w:t>Trans voters deserve solidarity:</w:t>
      </w:r>
      <w:r>
        <w:t xml:space="preserve"> Treating transgender Americans as a political liability risks weakening the wider Democratic coalition.</w:t>
      </w:r>
      <w:r/>
    </w:p>
    <w:p>
      <w:pPr>
        <w:pStyle w:val="ListBullet"/>
        <w:spacing w:line="240" w:lineRule="auto"/>
        <w:ind w:left="720"/>
      </w:pPr>
      <w:r/>
      <w:r>
        <w:rPr>
          <w:b/>
        </w:rPr>
        <w:t>The message is simple:</w:t>
      </w:r>
      <w:r>
        <w:t xml:space="preserve"> Affordability gives voters something tangible to judge, rather than another shouting match.</w:t>
      </w:r>
      <w:r/>
      <w:r/>
    </w:p>
    <w:p>
      <w:pPr>
        <w:pStyle w:val="Heading2"/>
      </w:pPr>
      <w:r>
        <w:t>The economic pressure is impossible to miss</w:t>
      </w:r>
      <w:r/>
    </w:p>
    <w:p>
      <w:r/>
      <w:r>
        <w:t>The strongest point in the statement is also the most familiar: household budgets are under strain. Rent arrives every month, supermarket bills keep demanding attention and healthcare costs can turn an ordinary problem into a crisis.</w:t>
      </w:r>
      <w:r/>
    </w:p>
    <w:p>
      <w:r/>
      <w:r>
        <w:t>That pressure creates a straightforward political opening. According to the National Federation of Stonewall Democrats, Democrats should be talking relentlessly about how to reduce those costs, rather than allowing opponents to dictate the conversation around transgender Americans.</w:t>
      </w:r>
      <w:r/>
    </w:p>
    <w:p>
      <w:r/>
      <w:r>
        <w:t>It isn't a glamorous message, but it is a deeply practical one. Most voters don't need a campaign to explain that prices affect their lives. They need to hear what a party would actually do about them.</w:t>
      </w:r>
      <w:r/>
    </w:p>
    <w:p>
      <w:pPr>
        <w:pStyle w:val="Heading2"/>
      </w:pPr>
      <w:r>
        <w:t>Culture-war attacks change the subject</w:t>
      </w:r>
      <w:r/>
    </w:p>
    <w:p>
      <w:r/>
      <w:r>
        <w:t>The statement argues that Republican claims about gender-affirming care for children are being used as a distraction from broader questions about economic performance and national leadership. Its criticism of Democratic candidates is pointed: trying to appear moderate by accepting that framing may simply hand political opponents more control over the agenda.</w:t>
      </w:r>
      <w:r/>
    </w:p>
    <w:p>
      <w:r/>
      <w:r>
        <w:t>That matters because defensive politics can become a trap. A candidate spends days clarifying a provocative allegation, while their own plans for wages, housing or healthcare disappear beneath the noise.</w:t>
      </w:r>
      <w:r/>
    </w:p>
    <w:p>
      <w:r/>
      <w:r>
        <w:t>The Federation's position is that Democrats should challenge the premise instead. In other words, don't merely offer a careful answer to a loaded question; explain why the question is being elevated in the first place.</w:t>
      </w:r>
      <w:r/>
    </w:p>
    <w:p>
      <w:pPr>
        <w:pStyle w:val="Heading2"/>
      </w:pPr>
      <w:r>
        <w:t>Why transgender Americans shouldn't be treated as expendable</w:t>
      </w:r>
      <w:r/>
    </w:p>
    <w:p>
      <w:r/>
      <w:r>
        <w:t>There is a human cost to this strategy, quite apart from electoral calculations. When politicians distance themselves from transgender people to look safer or more centrist, the message can land as abandonment.</w:t>
      </w:r>
      <w:r/>
    </w:p>
    <w:p>
      <w:r/>
      <w:r>
        <w:t>The National Federation of Stonewall Democrats presents itself as an organisation focused on political advocacy and LGBTQ+ representation. Its public material and organisational information underline the importance of keeping transgender Americans within the Democratic coalition, rather than treating them as a group to be defended only when convenient.</w:t>
      </w:r>
      <w:r/>
    </w:p>
    <w:p>
      <w:r/>
      <w:r>
        <w:t>That is more than a communications detail. Political parties are coalitions of people with different priorities, and solidarity becomes particularly meaningful when one group is being singled out. A party that wants trust from voters can't keep asking vulnerable communities to wait quietly while the campaign changes the subject.</w:t>
      </w:r>
      <w:r/>
    </w:p>
    <w:p>
      <w:pPr>
        <w:pStyle w:val="Heading2"/>
      </w:pPr>
      <w:r>
        <w:t>Affordability offers a stronger campaign test</w:t>
      </w:r>
      <w:r/>
    </w:p>
    <w:p>
      <w:r/>
      <w:r>
        <w:t>A cost-of-living agenda also gives voters a useful way to assess candidates. Can they explain how they'll make housing more manageable? Will they support lower healthcare costs? What happens to energy bills, food prices and wages?</w:t>
      </w:r>
      <w:r/>
    </w:p>
    <w:p>
      <w:r/>
      <w:r>
        <w:t>Those questions are harder to turn into a viral quarrel, but they're much easier for voters to connect with. A family comparing monthly budgets doesn't need theatrical outrage; it needs credible answers and evidence that a candidate understands the strain.</w:t>
      </w:r>
      <w:r/>
    </w:p>
    <w:p>
      <w:r/>
      <w:r>
        <w:t>The wider Democratic movement's public presence, including its national network and leadership structure, suggests a platform for making that case consistently. The challenge is discipline. If every campaign gets pulled into the latest provocation, the party risks sounding reactive instead of purposeful.</w:t>
      </w:r>
      <w:r/>
    </w:p>
    <w:p>
      <w:pPr>
        <w:pStyle w:val="Heading2"/>
      </w:pPr>
      <w:r>
        <w:t>A sharper message starts with real life</w:t>
      </w:r>
      <w:r/>
    </w:p>
    <w:p>
      <w:r/>
      <w:r>
        <w:t>The Federation's argument is ultimately about priorities. Democrats can condemn attacks on transgender Americans while still making affordability the centre of their economic pitch. Those goals aren't in conflict, and pretending they are gives culture-war politics too much power.</w:t>
      </w:r>
      <w:r/>
    </w:p>
    <w:p>
      <w:r/>
      <w:r>
        <w:t>People notice when politicians speak in slogans but avoid the bill sitting on the kitchen table. They also notice when a party stands by its values without losing sight of everyday pressures. That combination, rather than a nervous attempt to look acceptable to hostile commentators, may be the more persuasive route.</w:t>
      </w:r>
      <w:r/>
    </w:p>
    <w:p>
      <w:r/>
      <w:r>
        <w:t>A politics built around cheaper essentials, secure housing and accessible healthcare won't solve every electoral problem. But it starts with the things people actually feel, which is usually a sensible place to begin.</w:t>
      </w:r>
      <w:r/>
    </w:p>
    <w:p>
      <w:r/>
      <w:r>
        <w:t>The most effective campaign message may be the one that returns politics to the weekly shop and the monthly rent.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https://meaws.com/news/democrats-win-by-fighting-for-affordability/105237</w:t>
        </w:r>
      </w:hyperlink>
      <w:r>
        <w:t xml:space="preserve"> - Please view link - unable to able to access data</w:t>
      </w:r>
      <w:r/>
    </w:p>
    <w:p>
      <w:pPr>
        <w:pStyle w:val="ListNumber"/>
        <w:spacing w:line="240" w:lineRule="auto"/>
        <w:ind w:left="720"/>
      </w:pPr>
      <w:r/>
      <w:hyperlink r:id="rId10">
        <w:r>
          <w:rPr>
            <w:color w:val="0000EE"/>
            <w:u w:val="single"/>
          </w:rPr>
          <w:t>https://www.nationalstonewall.com/attackontransamericans</w:t>
        </w:r>
      </w:hyperlink>
      <w:r>
        <w:t xml:space="preserve"> - The National Federation of Stonewall Democrats condemns President Trump's fifth executive order targeting transgender Americans. The order mandates that schools ban transgender athletes from women's sports, a move the organization deems a violation of federal laws and an attack on the transgender community. President Jeremy Comeau criticizes the order as a diversion from the administration's failures and calls for unity in rejecting divisive policies.</w:t>
      </w:r>
      <w:r/>
    </w:p>
    <w:p>
      <w:pPr>
        <w:pStyle w:val="ListNumber"/>
        <w:spacing w:line="240" w:lineRule="auto"/>
        <w:ind w:left="720"/>
      </w:pPr>
      <w:r/>
      <w:hyperlink r:id="rId11">
        <w:r>
          <w:rPr>
            <w:color w:val="0000EE"/>
            <w:u w:val="single"/>
          </w:rPr>
          <w:t>https://www.nationalstonewall.com/stonewallcondemnstrump</w:t>
        </w:r>
      </w:hyperlink>
      <w:r>
        <w:t xml:space="preserve"> - The National Federation of Stonewall Democrats issues a strong condemnation of President Trump's executive orders aimed at LGBTQ+ rights, including transgender protections and diversity initiatives. The organization decries the president's remarks declaring only two genders and his intent to erase the rights and visibility of the LGBTQ+ community. President Jeremy Comeau describes these actions as direct assaults on LGBTQ+ Americans.</w:t>
      </w:r>
      <w:r/>
    </w:p>
    <w:p>
      <w:pPr>
        <w:pStyle w:val="ListNumber"/>
        <w:spacing w:line="240" w:lineRule="auto"/>
        <w:ind w:left="720"/>
      </w:pPr>
      <w:r/>
      <w:hyperlink r:id="rId12">
        <w:r>
          <w:rPr>
            <w:color w:val="0000EE"/>
            <w:u w:val="single"/>
          </w:rPr>
          <w:t>https://www.nationalstonewall.com/nationalstonewalllaunch</w:t>
        </w:r>
      </w:hyperlink>
      <w:r>
        <w:t xml:space="preserve"> - Leaders from 21 states announce the formation of the National Federation of Stonewall Democrats, a new organization dedicated to amplifying the voices of LGBTQ+ Americans within the Democratic Party. The group aims to promote equality, inclusivity, and representation for LGBTQ+ individuals, especially in light of challenges posed by the incoming Trump administration. President Jeremy Comeau emphasizes the need for bold and progressive action.</w:t>
      </w:r>
      <w:r/>
    </w:p>
    <w:p>
      <w:pPr>
        <w:pStyle w:val="ListNumber"/>
        <w:spacing w:line="240" w:lineRule="auto"/>
        <w:ind w:left="720"/>
      </w:pPr>
      <w:r/>
      <w:hyperlink r:id="rId13">
        <w:r>
          <w:rPr>
            <w:color w:val="0000EE"/>
            <w:u w:val="single"/>
          </w:rPr>
          <w:t>https://www.nationalstonewall.com/about</w:t>
        </w:r>
      </w:hyperlink>
      <w:r>
        <w:t xml:space="preserve"> - The National Federation of Stonewall Democrats is committed to promoting equality, inclusivity, and representation for LGBTQ+ individuals within the Democratic Party. Their mission includes championing LGBTQ+ issues, holding elected officials accountable, and supporting the growth of Stonewall chapters across the United States. The organization values LGBTQ+ nondiscrimination protections, comprehensive healthcare access, and worker protections.</w:t>
      </w:r>
      <w:r/>
    </w:p>
    <w:p>
      <w:pPr>
        <w:pStyle w:val="ListNumber"/>
        <w:spacing w:line="240" w:lineRule="auto"/>
        <w:ind w:left="720"/>
      </w:pPr>
      <w:r/>
      <w:hyperlink r:id="rId14">
        <w:r>
          <w:rPr>
            <w:color w:val="0000EE"/>
            <w:u w:val="single"/>
          </w:rPr>
          <w:t>https://www.nationalstonewall.com/board</w:t>
        </w:r>
      </w:hyperlink>
      <w:r>
        <w:t xml:space="preserve"> - The Board of Governors of the National Federation of Stonewall Democrats serves as the principal governing body of the organization. The Executive Council includes President Jeremy J. Comeau from Massachusetts, Vice President Kristen Browde from Florida, Clerk Robert Vargas III from Texas, and Treasurer Renay Grace Rodriguez from California. The council also features members from other states, reflecting the organization's nationwide reach.</w:t>
      </w:r>
      <w:r/>
    </w:p>
    <w:p>
      <w:pPr>
        <w:pStyle w:val="ListNumber"/>
        <w:spacing w:line="240" w:lineRule="auto"/>
        <w:ind w:left="720"/>
      </w:pPr>
      <w:r/>
      <w:hyperlink r:id="rId15">
        <w:r>
          <w:rPr>
            <w:color w:val="0000EE"/>
            <w:u w:val="single"/>
          </w:rPr>
          <w:t>https://www.stonewalldems.org/</w:t>
        </w:r>
      </w:hyperlink>
      <w:r>
        <w:t xml:space="preserve"> - The Stonewall Democratic Club is dedicated to amplifying LGBTQ+ voices within Democratic politics. The club focuses on championing LGBTQ+ rights, empowering the community through civic engagement, and ensuring representation at all government levels. They encourage individuals to join, volunteer, and support candidates who stand for equality, aiming to build a future where every person is free, equal, and respected.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meaws.com/news/democrats-win-by-fighting-for-affordability/105237" TargetMode="External"/><Relationship Id="rId10" Type="http://schemas.openxmlformats.org/officeDocument/2006/relationships/hyperlink" Target="https://www.nationalstonewall.com/attackontransamericans" TargetMode="External"/><Relationship Id="rId11" Type="http://schemas.openxmlformats.org/officeDocument/2006/relationships/hyperlink" Target="https://www.nationalstonewall.com/stonewallcondemnstrump" TargetMode="External"/><Relationship Id="rId12" Type="http://schemas.openxmlformats.org/officeDocument/2006/relationships/hyperlink" Target="https://www.nationalstonewall.com/nationalstonewalllaunch" TargetMode="External"/><Relationship Id="rId13" Type="http://schemas.openxmlformats.org/officeDocument/2006/relationships/hyperlink" Target="https://www.nationalstonewall.com/about" TargetMode="External"/><Relationship Id="rId14" Type="http://schemas.openxmlformats.org/officeDocument/2006/relationships/hyperlink" Target="https://www.nationalstonewall.com/board" TargetMode="External"/><Relationship Id="rId15" Type="http://schemas.openxmlformats.org/officeDocument/2006/relationships/hyperlink" Target="https://www.stonewalldem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