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Remembering LGBTQ+ Heroes and Survivors of 9/11</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As the 25th anniversary of 9/11 approaches, the stories of LGBTQ+ victims, first responders and surviving partners are coming into sharper focus. Their courage helped save lives, while the unequal treatment of bereaved partners exposed a legal gap that changed American history.</w:t>
      </w:r>
      <w:r/>
    </w:p>
    <w:p>
      <w:pPr>
        <w:pStyle w:val="Heading2"/>
      </w:pPr>
      <w:r>
        <w:t>Essential Takeaways</w:t>
      </w:r>
      <w:r/>
      <w:r/>
    </w:p>
    <w:p>
      <w:pPr>
        <w:pStyle w:val="ListBullet"/>
        <w:spacing w:line="240" w:lineRule="auto"/>
        <w:ind w:left="720"/>
      </w:pPr>
      <w:r/>
      <w:r>
        <w:rPr>
          <w:b/>
        </w:rPr>
        <w:t>At least 27 LGBTQ+ people died:</w:t>
      </w:r>
      <w:r>
        <w:t xml:space="preserve"> They included firefighters, pilots, passengers, office workers and families.</w:t>
      </w:r>
      <w:r/>
    </w:p>
    <w:p>
      <w:pPr>
        <w:pStyle w:val="ListBullet"/>
        <w:spacing w:line="240" w:lineRule="auto"/>
        <w:ind w:left="720"/>
      </w:pPr>
      <w:r/>
      <w:r>
        <w:rPr>
          <w:b/>
        </w:rPr>
        <w:t>Mark Bingham fought back:</w:t>
      </w:r>
      <w:r>
        <w:t xml:space="preserve"> The gay rugby player helped lead the attempt to retake United Airlines Flight 93.</w:t>
      </w:r>
      <w:r/>
    </w:p>
    <w:p>
      <w:pPr>
        <w:pStyle w:val="ListBullet"/>
        <w:spacing w:line="240" w:lineRule="auto"/>
        <w:ind w:left="720"/>
      </w:pPr>
      <w:r/>
      <w:r>
        <w:rPr>
          <w:b/>
        </w:rPr>
        <w:t>Father Mychal Judge ran towards danger:</w:t>
      </w:r>
      <w:r>
        <w:t xml:space="preserve"> The openly gay Franciscan priest supported firefighters at Ground Zero.</w:t>
      </w:r>
      <w:r/>
    </w:p>
    <w:p>
      <w:pPr>
        <w:pStyle w:val="ListBullet"/>
        <w:spacing w:line="240" w:lineRule="auto"/>
        <w:ind w:left="720"/>
      </w:pPr>
      <w:r/>
      <w:r>
        <w:rPr>
          <w:b/>
        </w:rPr>
        <w:t>Partners faced extra barriers:</w:t>
      </w:r>
      <w:r>
        <w:t xml:space="preserve"> Same-sex partners were often asked to prove relationships that opposite-sex spouses could take for granted.</w:t>
      </w:r>
      <w:r/>
    </w:p>
    <w:p>
      <w:pPr>
        <w:pStyle w:val="ListBullet"/>
        <w:spacing w:line="240" w:lineRule="auto"/>
        <w:ind w:left="720"/>
      </w:pPr>
      <w:r/>
      <w:r>
        <w:rPr>
          <w:b/>
        </w:rPr>
        <w:t>Their legacy still grows:</w:t>
      </w:r>
      <w:r>
        <w:t xml:space="preserve"> Memorials, sporting events and equality campaigns continue to honour their lives.</w:t>
      </w:r>
      <w:r/>
      <w:r/>
    </w:p>
    <w:p>
      <w:pPr>
        <w:pStyle w:val="Heading2"/>
      </w:pPr>
      <w:r>
        <w:t>Courage took many forms that morning</w:t>
      </w:r>
      <w:r/>
    </w:p>
    <w:p>
      <w:r/>
      <w:r>
        <w:t>The clearest image is one of movement: passengers rushing towards a cockpit, firefighters heading into smoke, and a chaplain stepping into a collapsing building. For LGBTQ+ people remembered from 9/11, heroism wasn't a single dramatic gesture. It was also the ordinary courage of showing up for work, caring for family and standing by a community.</w:t>
      </w:r>
      <w:r/>
    </w:p>
    <w:p>
      <w:r/>
      <w:r>
        <w:t>Mark Bingham was a public relations executive and former rugby player who joined other passengers in confronting the hijackers aboard Flight 93. Their action brought the aircraft down in Pennsylvania rather than allowing it to reach its intended target, according to accounts collected by The Advocate and LGBTQ+ News.</w:t>
      </w:r>
      <w:r/>
    </w:p>
    <w:p>
      <w:r/>
      <w:r>
        <w:t>Father Mychal Judge, meanwhile, went to the World Trade Center to comfort rescue workers and pray over the dead. The openly gay Franciscan priest, who served as New York City's fire department chaplain, died when debris struck him as the South Tower collapsed. The 9/11 Memorial's witness and survivor accounts help place that moment within the wider chaos faced by first responders.</w:t>
      </w:r>
      <w:r/>
    </w:p>
    <w:p>
      <w:pPr>
        <w:pStyle w:val="Heading2"/>
      </w:pPr>
      <w:r>
        <w:t>Mychal Judge and Mark Bingham were more than symbols</w:t>
      </w:r>
      <w:r/>
    </w:p>
    <w:p>
      <w:r/>
      <w:r>
        <w:t>It's tempting to reduce people remembered after a disaster to their final moments. Friends and colleagues offer a fuller picture. Judge was remembered as warm, funny and musically inclined, while also supporting LGBTQ+ Catholics, AIDS causes and inclusive community events, The Advocate reported.</w:t>
      </w:r>
      <w:r/>
    </w:p>
    <w:p>
      <w:r/>
      <w:r>
        <w:t>Bingham was similarly known for his energy and mischief. Friends recalled his competitive streak, his appetite for fun and his ambition to write a novel featuring a gay main character. That detail feels especially poignant now: he wanted young people to see LGBTQ+ lives as a normal part of the world around them.</w:t>
      </w:r>
      <w:r/>
    </w:p>
    <w:p>
      <w:r/>
      <w:r>
        <w:t>Their stories mattered because they resisted the idea that LGBTQ+ people belonged at the margins. As the San Francisco Bay Times noted, Judge was loved both by queer communities and by New York firefighters, while Bingham's life linked gay identity, athleticism and leadership in a way that challenged familiar stereotypes.</w:t>
      </w:r>
      <w:r/>
    </w:p>
    <w:p>
      <w:pPr>
        <w:pStyle w:val="Heading2"/>
      </w:pPr>
      <w:r>
        <w:t>The victims came from every corner of the attacks</w:t>
      </w:r>
      <w:r/>
    </w:p>
    <w:p>
      <w:r/>
      <w:r>
        <w:t>The wider roll call included David Charlebois, an openly gay co-pilot aboard American Airlines Flight 77. He was also involved with the National Gay Pilots Association and was remembered by colleagues and his long-term partner, Tom Hay, according to The Advocate.</w:t>
      </w:r>
      <w:r/>
    </w:p>
    <w:p>
      <w:r/>
      <w:r>
        <w:t>On Flight 175, Daniel Brandhorst and Ronald Gamboa were travelling home with their adopted young son, David. The deaths of all three showed how the attacks destroyed entire families, not just individual lives.</w:t>
      </w:r>
      <w:r/>
    </w:p>
    <w:p>
      <w:r/>
      <w:r>
        <w:t>These accounts are part of a much larger human record. The 9/11 Memorial's archive of witnesses and survivors demonstrates how varied the experiences were, from people trapped in the towers to those escaping nearby streets and those waiting for news at home. Against that vast backdrop, LGBTQ+ histories shouldn't be treated as a footnote. They are part of the central story.</w:t>
      </w:r>
      <w:r/>
    </w:p>
    <w:p>
      <w:pPr>
        <w:pStyle w:val="Heading2"/>
      </w:pPr>
      <w:r>
        <w:t>Surviving partners had to prove their grief</w:t>
      </w:r>
      <w:r/>
    </w:p>
    <w:p>
      <w:r/>
      <w:r>
        <w:t>In 2001, same-sex couples had no nationwide marriage recognition, and that legal reality became painfully practical after the attacks. Some surviving partners were asked to produce documents, return to collect evidence or explain relationships that would have been accepted without question for married heterosexual couples.</w:t>
      </w:r>
      <w:r/>
    </w:p>
    <w:p>
      <w:r/>
      <w:r>
        <w:t>The consequences went beyond hurt feelings. Families needed emergency support, compensation and access to belongings, yet administrative systems often treated same-sex partners as outsiders. Reporting discussed by LGBTQ+ News and The Advocate shows how activists and local officials challenged those decisions almost immediately.</w:t>
      </w:r>
      <w:r/>
    </w:p>
    <w:p>
      <w:r/>
      <w:r>
        <w:t>New York introduced measures to extend state benefits to surviving same-sex partners, while community groups created direct funds for people excluded from formal relief. Some federal compensation claims eventually succeeded, but the uneven process made the injustice impossible to ignore.</w:t>
      </w:r>
      <w:r/>
    </w:p>
    <w:p>
      <w:pPr>
        <w:pStyle w:val="Heading2"/>
      </w:pPr>
      <w:r>
        <w:t>A painful legacy that helped change the law</w:t>
      </w:r>
      <w:r/>
    </w:p>
    <w:p>
      <w:r/>
      <w:r>
        <w:t>The post-9/11 fight over recognition helped expose how much legal protection depended on being part of a traditionally recognised family. It also gave fresh urgency to the campaign for marriage equality, which ultimately culminated in nationwide recognition in 2015.</w:t>
      </w:r>
      <w:r/>
    </w:p>
    <w:p>
      <w:r/>
      <w:r>
        <w:t>Bingham's memory has taken a particularly lively route through sport. The Bingham Cup began as a rugby tribute and grew into a major international tournament, celebrating competition while pushing back against the homophobia many gay athletes still encounter. The San Francisco Bay Times has highlighted how that legacy keeps his name connected to teamwork rather than tragedy alone.</w:t>
      </w:r>
      <w:r/>
    </w:p>
    <w:p>
      <w:r/>
      <w:r>
        <w:t>Twenty-five years on, remembrance needs both elements: the bravery of those who acted and the unfairness faced by those left behind. As CBS News' reporting on survivors makes clear, the effects of 9/11 did not end when the smoke cleared. For LGBTQ+ families, the recovery also meant demanding to be seen.</w:t>
      </w:r>
      <w:r/>
    </w:p>
    <w:p>
      <w:r/>
      <w:r>
        <w:t>It's a legacy of courage, love and hard-won recognition.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4">
        <w:r>
          <w:rPr>
            <w:color w:val="0000EE"/>
            <w:u w:val="single"/>
          </w:rPr>
          <w:t>[7]</w:t>
        </w:r>
      </w:hyperlink>
      <w:r>
        <w:t xml:space="preserve">- Paragraph 4: </w:t>
      </w:r>
      <w:hyperlink r:id="rId10">
        <w:r>
          <w:rPr>
            <w:color w:val="0000EE"/>
            <w:u w:val="single"/>
          </w:rPr>
          <w:t>[2]</w:t>
        </w:r>
      </w:hyperlink>
      <w:r>
        <w:t xml:space="preserve">, </w:t>
      </w:r>
      <w:hyperlink r:id="rId12">
        <w:r>
          <w:rPr>
            <w:color w:val="0000EE"/>
            <w:u w:val="single"/>
          </w:rPr>
          <w:t>[4]</w:t>
        </w:r>
      </w:hyperlink>
      <w:r>
        <w:t xml:space="preserve">- Paragraph 5: </w:t>
      </w:r>
      <w:hyperlink r:id="rId11">
        <w:r>
          <w:rPr>
            <w:color w:val="0000EE"/>
            <w:u w:val="single"/>
          </w:rPr>
          <w:t>[3]</w:t>
        </w:r>
      </w:hyperlink>
      <w:r>
        <w:t xml:space="preserve">, </w:t>
      </w:r>
      <w:hyperlink r:id="rId14">
        <w:r>
          <w:rPr>
            <w:color w:val="0000EE"/>
            <w:u w:val="single"/>
          </w:rPr>
          <w:t>[7]</w:t>
        </w:r>
      </w:hyperlink>
      <w:r>
        <w:t xml:space="preserve">- Paragraph 6: </w:t>
      </w:r>
      <w:hyperlink r:id="rId12">
        <w:r>
          <w:rPr>
            <w:color w:val="0000EE"/>
            <w:u w:val="single"/>
          </w:rPr>
          <w:t>[4]</w:t>
        </w:r>
      </w:hyperlink>
      <w:r>
        <w:t xml:space="preserve">, </w:t>
      </w:r>
      <w:hyperlink r:id="rId13">
        <w:r>
          <w:rPr>
            <w:color w:val="0000EE"/>
            <w:u w:val="single"/>
          </w:rPr>
          <w:t>[5]</w:t>
        </w:r>
      </w:hyperlink>
      <w:r>
        <w:t xml:space="preserve">- Paragraph 7: </w:t>
      </w:r>
      <w:hyperlink r:id="rId11">
        <w:r>
          <w:rPr>
            <w:color w:val="0000EE"/>
            <w:u w:val="single"/>
          </w:rPr>
          <w:t>[3]</w:t>
        </w:r>
      </w:hyperlink>
      <w:r>
        <w:t xml:space="preserve">, </w:t>
      </w:r>
      <w:hyperlink r:id="rId12">
        <w:r>
          <w:rPr>
            <w:color w:val="0000EE"/>
            <w:u w:val="single"/>
          </w:rPr>
          <w:t>[4]</w:t>
        </w:r>
      </w:hyperlink>
      <w:r>
        <w:t xml:space="preserve">- Paragraph 8: </w:t>
      </w:r>
      <w:hyperlink r:id="rId13">
        <w:r>
          <w:rPr>
            <w:color w:val="0000EE"/>
            <w:u w:val="single"/>
          </w:rPr>
          <w:t>[5]</w:t>
        </w:r>
      </w:hyperlink>
      <w:r>
        <w:t xml:space="preserve">, </w:t>
      </w:r>
      <w:hyperlink r:id="rId15">
        <w:r>
          <w:rPr>
            <w:color w:val="0000EE"/>
            <w:u w:val="single"/>
          </w:rPr>
          <w:t>[6]</w:t>
        </w:r>
      </w:hyperlink>
      <w:r>
        <w:t xml:space="preserve">- Paragraph 9: </w:t>
      </w:r>
      <w:hyperlink r:id="rId11">
        <w:r>
          <w:rPr>
            <w:color w:val="0000EE"/>
            <w:u w:val="single"/>
          </w:rPr>
          <w:t>[3]</w:t>
        </w:r>
      </w:hyperlink>
      <w:r>
        <w:t xml:space="preserve">, </w:t>
      </w:r>
      <w:hyperlink r:id="rId12">
        <w:r>
          <w:rPr>
            <w:color w:val="0000EE"/>
            <w:u w:val="single"/>
          </w:rPr>
          <w:t>[4]</w:t>
        </w:r>
      </w:hyperlink>
      <w:r>
        <w:t xml:space="preserve">- Paragraph 10: </w:t>
      </w:r>
      <w:hyperlink r:id="rId12">
        <w:r>
          <w:rPr>
            <w:color w:val="0000EE"/>
            <w:u w:val="single"/>
          </w:rPr>
          <w:t>[4]</w:t>
        </w:r>
      </w:hyperlink>
      <w:r>
        <w:t xml:space="preserve">, </w:t>
      </w:r>
      <w:hyperlink r:id="rId14">
        <w:r>
          <w:rPr>
            <w:color w:val="0000EE"/>
            <w:u w:val="single"/>
          </w:rPr>
          <w:t>[7]</w:t>
        </w:r>
      </w:hyperlink>
      <w:r>
        <w:t xml:space="preserve">- Paragraph 11: </w:t>
      </w:r>
      <w:hyperlink r:id="rId15">
        <w:r>
          <w:rPr>
            <w:color w:val="0000EE"/>
            <w:u w:val="single"/>
          </w:rPr>
          <w:t>[6]</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https://gayety.com/lgbtq-heroes-survivors-911-25th-anniversary</w:t>
        </w:r>
      </w:hyperlink>
      <w:r>
        <w:t xml:space="preserve"> - Please view link - unable to able to access data</w:t>
      </w:r>
      <w:r/>
    </w:p>
    <w:p>
      <w:pPr>
        <w:pStyle w:val="ListNumber"/>
        <w:spacing w:line="240" w:lineRule="auto"/>
        <w:ind w:left="720"/>
      </w:pPr>
      <w:r/>
      <w:hyperlink r:id="rId10">
        <w:r>
          <w:rPr>
            <w:color w:val="0000EE"/>
            <w:u w:val="single"/>
          </w:rPr>
          <w:t>https://www.advocate.com/news/people/mychal-judge-september-11</w:t>
        </w:r>
      </w:hyperlink>
      <w:r>
        <w:t xml:space="preserve"> - This article from The Advocate highlights the life and legacy of Father Mychal Judge, a gay Catholic priest and chaplain to the New York City Fire Department, who was the first recorded victim of the 9/11 attacks. It details his service to firefighters, AIDS patients, homeless individuals, and the LGBTQ+ community, and his death inside the North Tower during the rescue response. The piece also reflects on his enduring impact and the recognition of his contributions to both the LGBTQ+ and broader communities.</w:t>
      </w:r>
      <w:r/>
    </w:p>
    <w:p>
      <w:pPr>
        <w:pStyle w:val="ListNumber"/>
        <w:spacing w:line="240" w:lineRule="auto"/>
        <w:ind w:left="720"/>
      </w:pPr>
      <w:r/>
      <w:hyperlink r:id="rId11">
        <w:r>
          <w:rPr>
            <w:color w:val="0000EE"/>
            <w:u w:val="single"/>
          </w:rPr>
          <w:t>https://lgbtqnews.org/news/remembering-the-lgbtq-heroes-of-9-11-terrorist-attacks</w:t>
        </w:r>
      </w:hyperlink>
      <w:r>
        <w:t xml:space="preserve"> - This article from LGBTQ News commemorates the LGBTQ+ heroes of the 9/11 attacks, focusing on individuals like Father Mychal Judge and Mark Bingham. It discusses their backgrounds, heroic actions during the attacks, and the challenges faced by their surviving partners in seeking recognition and benefits. The piece underscores the importance of remembering these individuals and the broader LGBTQ+ community's contributions during the tragic events of September 11, 2001.</w:t>
      </w:r>
      <w:r/>
    </w:p>
    <w:p>
      <w:pPr>
        <w:pStyle w:val="ListNumber"/>
        <w:spacing w:line="240" w:lineRule="auto"/>
        <w:ind w:left="720"/>
      </w:pPr>
      <w:r/>
      <w:hyperlink r:id="rId12">
        <w:r>
          <w:rPr>
            <w:color w:val="0000EE"/>
            <w:u w:val="single"/>
          </w:rPr>
          <w:t>https://www.advocate.com/cover-stories/2018/9/11/stories-911s-lgbtq-heroes</w:t>
        </w:r>
      </w:hyperlink>
      <w:r>
        <w:t xml:space="preserve"> - This cover story from The Advocate delves into the experiences of LGBTQ+ individuals during the 9/11 attacks. It shares personal accounts of those who were in the World Trade Center, highlighting their actions and the challenges they faced. The article also reflects on the broader impact of the attacks on the LGBTQ+ community and the importance of remembering these stories as part of the collective history of September 11.</w:t>
      </w:r>
      <w:r/>
    </w:p>
    <w:p>
      <w:pPr>
        <w:pStyle w:val="ListNumber"/>
        <w:spacing w:line="240" w:lineRule="auto"/>
        <w:ind w:left="720"/>
      </w:pPr>
      <w:r/>
      <w:hyperlink r:id="rId13">
        <w:r>
          <w:rPr>
            <w:color w:val="0000EE"/>
            <w:u w:val="single"/>
          </w:rPr>
          <w:t>https://www.911memorial.org/witnesses-and-survivors</w:t>
        </w:r>
      </w:hyperlink>
      <w:r>
        <w:t xml:space="preserve"> - The 9/11 Memorial &amp; Museum's page honours the strength and resilience of all those who survived the tragic attacks on September 11th and those whose lives were upended in the days and months that followed. It provides information on support services and programs available to 9/11 survivors and their families, including support groups, story capturing, and assistance with health program enrollment.</w:t>
      </w:r>
      <w:r/>
    </w:p>
    <w:p>
      <w:pPr>
        <w:pStyle w:val="ListNumber"/>
        <w:spacing w:line="240" w:lineRule="auto"/>
        <w:ind w:left="720"/>
      </w:pPr>
      <w:r/>
      <w:hyperlink r:id="rId15">
        <w:r>
          <w:rPr>
            <w:color w:val="0000EE"/>
            <w:u w:val="single"/>
          </w:rPr>
          <w:t>https://www.cbsnews.com/news/five-years-later-9-11s-survivors/</w:t>
        </w:r>
      </w:hyperlink>
      <w:r>
        <w:t xml:space="preserve"> - This CBS News article revisits the experiences of 9/11 survivors five years after the attacks. It features personal accounts from individuals who were in the World Trade Center during the attacks, discussing their memories, struggles, and the long-term impact on their lives. The piece provides insight into the enduring trauma and resilience of those who lived through the events of September 11, 2001.</w:t>
      </w:r>
      <w:r/>
    </w:p>
    <w:p>
      <w:pPr>
        <w:pStyle w:val="ListNumber"/>
        <w:spacing w:line="240" w:lineRule="auto"/>
        <w:ind w:left="720"/>
      </w:pPr>
      <w:r/>
      <w:hyperlink r:id="rId14">
        <w:r>
          <w:rPr>
            <w:color w:val="0000EE"/>
            <w:u w:val="single"/>
          </w:rPr>
          <w:t>https://www.sfbaytimes.com/honoring-lgbtq-heroes-of-9-11-father-mychal-judge-and-mark-bingham/</w:t>
        </w:r>
      </w:hyperlink>
      <w:r>
        <w:t xml:space="preserve"> - This article from the San Francisco Bay Times honours LGBTQ+ heroes of 9/11, focusing on Father Mychal Judge and Mark Bingham. It reflects on their lives, heroic actions during the attacks, and the lasting impact of their contributions. The piece also discusses the broader context of LGBTQ+ involvement in the events of September 11, 2001, and the importance of remembering these individuals.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ty.com/lgbtq-heroes-survivors-911-25th-anniversary" TargetMode="External"/><Relationship Id="rId10" Type="http://schemas.openxmlformats.org/officeDocument/2006/relationships/hyperlink" Target="https://www.advocate.com/news/people/mychal-judge-september-11" TargetMode="External"/><Relationship Id="rId11" Type="http://schemas.openxmlformats.org/officeDocument/2006/relationships/hyperlink" Target="https://lgbtqnews.org/news/remembering-the-lgbtq-heroes-of-9-11-terrorist-attacks" TargetMode="External"/><Relationship Id="rId12" Type="http://schemas.openxmlformats.org/officeDocument/2006/relationships/hyperlink" Target="https://www.advocate.com/cover-stories/2018/9/11/stories-911s-lgbtq-heroes" TargetMode="External"/><Relationship Id="rId13" Type="http://schemas.openxmlformats.org/officeDocument/2006/relationships/hyperlink" Target="https://www.911memorial.org/witnesses-and-survivors" TargetMode="External"/><Relationship Id="rId14" Type="http://schemas.openxmlformats.org/officeDocument/2006/relationships/hyperlink" Target="https://www.sfbaytimes.com/honoring-lgbtq-heroes-of-9-11-father-mychal-judge-and-mark-bingham/" TargetMode="External"/><Relationship Id="rId15" Type="http://schemas.openxmlformats.org/officeDocument/2006/relationships/hyperlink" Target="https://www.cbsnews.com/news/five-years-later-9-11s-survivo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