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Rights Crackdowns Show Why Global Solidarity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living through war and repression are facing a troublingly familiar threat: institutions using fear, propaganda and the law to isolate minorities. A conversation broadcast from Kyiv examines Russia's tightening grip on LGBTQ groups, anti-gay legislation in parts of Africa and the wider retreat from equality, asking why cruelty is becoming such a powerful political tool.</w:t>
      </w:r>
      <w:r/>
    </w:p>
    <w:p>
      <w:pPr>
        <w:pStyle w:val="Heading2"/>
      </w:pPr>
      <w:r>
        <w:t>Essential Takeaways</w:t>
      </w:r>
      <w:r/>
      <w:r/>
    </w:p>
    <w:p>
      <w:pPr>
        <w:pStyle w:val="ListBullet"/>
        <w:spacing w:line="240" w:lineRule="auto"/>
        <w:ind w:left="720"/>
      </w:pPr>
      <w:r/>
      <w:r>
        <w:rPr>
          <w:b/>
        </w:rPr>
        <w:t>Russia's restrictions:</w:t>
      </w:r>
      <w:r>
        <w:t xml:space="preserve"> LGBTQ organisations face severe legal and practical pressure under the country's “extremist” framework.</w:t>
      </w:r>
      <w:r/>
    </w:p>
    <w:p>
      <w:pPr>
        <w:pStyle w:val="ListBullet"/>
        <w:spacing w:line="240" w:lineRule="auto"/>
        <w:ind w:left="720"/>
      </w:pPr>
      <w:r/>
      <w:r>
        <w:rPr>
          <w:b/>
        </w:rPr>
        <w:t>War changes the backdrop:</w:t>
      </w:r>
      <w:r>
        <w:t xml:space="preserve"> In Kyiv, air raids have become part of daily life, adding a stark human context to the discussion.</w:t>
      </w:r>
      <w:r/>
    </w:p>
    <w:p>
      <w:pPr>
        <w:pStyle w:val="ListBullet"/>
        <w:spacing w:line="240" w:lineRule="auto"/>
        <w:ind w:left="720"/>
      </w:pPr>
      <w:r/>
      <w:r>
        <w:rPr>
          <w:b/>
        </w:rPr>
        <w:t>Africa is not one story:</w:t>
      </w:r>
      <w:r>
        <w:t xml:space="preserve"> Laws and attitudes differ widely, but campaigners warn that foreign political and religious influence can intensify repression.</w:t>
      </w:r>
      <w:r/>
    </w:p>
    <w:p>
      <w:pPr>
        <w:pStyle w:val="ListBullet"/>
        <w:spacing w:line="240" w:lineRule="auto"/>
        <w:ind w:left="720"/>
      </w:pPr>
      <w:r/>
      <w:r>
        <w:rPr>
          <w:b/>
        </w:rPr>
        <w:t>Pseudo-science causes real harm:</w:t>
      </w:r>
      <w:r>
        <w:t xml:space="preserve"> Forced examinations and sex-testing policies turn prejudice into state-controlled humiliation.</w:t>
      </w:r>
      <w:r/>
    </w:p>
    <w:p>
      <w:pPr>
        <w:pStyle w:val="ListBullet"/>
        <w:spacing w:line="240" w:lineRule="auto"/>
        <w:ind w:left="720"/>
      </w:pPr>
      <w:r/>
      <w:r>
        <w:rPr>
          <w:b/>
        </w:rPr>
        <w:t>Visibility matters:</w:t>
      </w:r>
      <w:r>
        <w:t xml:space="preserve"> Progress often brings backlash, making community networks, independent media and legal protections especially important.</w:t>
      </w:r>
      <w:r/>
      <w:r/>
    </w:p>
    <w:p>
      <w:pPr>
        <w:pStyle w:val="Heading2"/>
      </w:pPr>
      <w:r>
        <w:t>From Kyiv air raids to a wider human rights warning</w:t>
      </w:r>
      <w:r/>
    </w:p>
    <w:p>
      <w:r/>
      <w:r>
        <w:t>The conversation begins with the unnerving sound of war in the background. Scott Douglas Jacobsen, speaking from Kyiv, describes bombardment as something that has become routine, even after a nearby hotel was badly damaged. That detail is chilling precisely because it sounds so ordinary: survival can turn extraordinary danger into another item on the day's schedule.</w:t>
      </w:r>
      <w:r/>
    </w:p>
    <w:p>
      <w:r/>
      <w:r>
        <w:t xml:space="preserve">Karel Bouley uses that experience to frame a broader question. What happens when people become accustomed not only to explosions, but also to discrimination, intimidation and official cruelty? According to The Good Men Project, the discussion moves between Ukraine's war and the pressure facing LGBTQ communities, arguing that both are shaped by propaganda, weakened institutions and the normalisation of suffering. </w:t>
      </w:r>
      <w:hyperlink r:id="rId9">
        <w:r>
          <w:rPr>
            <w:color w:val="0000EE"/>
            <w:u w:val="single"/>
          </w:rPr>
          <w:t>[2]</w:t>
        </w:r>
      </w:hyperlink>
      <w:r>
        <w:t xml:space="preserve">, </w:t>
      </w:r>
      <w:hyperlink r:id="rId10">
        <w:r>
          <w:rPr>
            <w:color w:val="0000EE"/>
            <w:u w:val="single"/>
          </w:rPr>
          <w:t>[3]</w:t>
        </w:r>
      </w:hyperlink>
      <w:r/>
    </w:p>
    <w:p>
      <w:r/>
      <w:r>
        <w:t>That comparison needs care. War and anti-LGBTQ persecution aren't interchangeable, and the people affected face different forms of danger. But the conversation highlights a shared warning sign: once authorities persuade the public that a group is threatening, exceptional treatment can begin to look normal.</w:t>
      </w:r>
      <w:r/>
    </w:p>
    <w:p>
      <w:pPr>
        <w:pStyle w:val="Heading2"/>
      </w:pPr>
      <w:r>
        <w:t>Why Russia's LGBTQ crackdown feels so systematic</w:t>
      </w:r>
      <w:r/>
    </w:p>
    <w:p>
      <w:r/>
      <w:r>
        <w:t xml:space="preserve">Russia's legal environment for LGBTQ people has deteriorated sharply over the past decade. Restrictions on so-called “propaganda” were followed by broader measures against LGBTQ organisations and public expression, while a court designation of the “international LGBT movement” as extremist created an especially dangerous climate. Wikipedia's overview of LGBTQ rights in Russia records the widening legal pressure and the serious consequences that can follow for activists and organisations. </w:t>
      </w:r>
      <w:hyperlink r:id="rId9">
        <w:r>
          <w:rPr>
            <w:color w:val="0000EE"/>
            <w:u w:val="single"/>
          </w:rPr>
          <w:t>[2]</w:t>
        </w:r>
      </w:hyperlink>
      <w:r/>
    </w:p>
    <w:p>
      <w:r/>
      <w:r>
        <w:t>That language matters. Calling a community or its supporters “extremist” does more than insult them; it can make association itself risky. Groups that once offered advice, social connection and a sense of safety may close rather than expose staff and members to prosecution.</w:t>
      </w:r>
      <w:r/>
    </w:p>
    <w:p>
      <w:r/>
      <w:r>
        <w:t>The conversation also suggests why governments reach for culture-war targets during conflict. A minority can be presented as proof that the nation is defending tradition against an alleged foreign threat. It is a familiar political shortcut, but one with very real consequences for people who simply want to live openly and safely.</w:t>
      </w:r>
      <w:r/>
    </w:p>
    <w:p>
      <w:pPr>
        <w:pStyle w:val="Heading2"/>
      </w:pPr>
      <w:r>
        <w:t>Ukraine's contrast is real, but not simple</w:t>
      </w:r>
      <w:r/>
    </w:p>
    <w:p>
      <w:r/>
      <w:r>
        <w:t xml:space="preserve">Ukraine's legal and social picture is more complicated than a simple story of progress. The country has its own history of discrimination, yet its LGBTQ rights landscape has developed differently from Russia's, with greater space for civil society and public advocacy. The war has also pushed questions of identity, democracy and European alignment into sharper focus. </w:t>
      </w:r>
      <w:hyperlink r:id="rId10">
        <w:r>
          <w:rPr>
            <w:color w:val="0000EE"/>
            <w:u w:val="single"/>
          </w:rPr>
          <w:t>[3]</w:t>
        </w:r>
      </w:hyperlink>
      <w:r/>
    </w:p>
    <w:p>
      <w:r/>
      <w:r>
        <w:t>That doesn't mean LGBTQ Ukrainians are protected from danger. Conflict disrupts healthcare, housing, family life and access to support, while displaced people can face additional risks. Still, the contrast matters because it shows that national direction isn't inevitable. Governments can choose whether minority rights are treated as part of democratic resilience or as a convenient target.</w:t>
      </w:r>
      <w:r/>
    </w:p>
    <w:p>
      <w:r/>
      <w:r>
        <w:t>There is a human lesson here. When people are already living under sirens, uncertainty and loss, the last thing they need is for politicians to manufacture another enemy. Yet scapegoating can be politically tempting because it offers a simple story in an impossibly complicated moment.</w:t>
      </w:r>
      <w:r/>
    </w:p>
    <w:p>
      <w:pPr>
        <w:pStyle w:val="Heading2"/>
      </w:pPr>
      <w:r>
        <w:t>Africa's anti-gay laws have a global backstory</w:t>
      </w:r>
      <w:r/>
    </w:p>
    <w:p>
      <w:r/>
      <w:r>
        <w:t>Discussion of LGBTQ rights in Africa often becomes too broad, as though the continent speaks with one voice. It doesn't. Laws, public attitudes and enforcement vary considerably between countries, and the historical roots of sexuality and gender diversity are more complex than modern political slogans suggest.</w:t>
      </w:r>
      <w:r/>
    </w:p>
    <w:p>
      <w:r/>
      <w:r>
        <w:t xml:space="preserve">The concern raised in the conversation is that outside money, religious networks and political campaigns can help harden anti-LGBTQ positions. Related reporting on global repression has highlighted how international movements share tactics, language and resources, turning local prejudice into part of a wider ideological campaign. </w:t>
      </w:r>
      <w:hyperlink r:id="rId11">
        <w:r>
          <w:rPr>
            <w:color w:val="0000EE"/>
            <w:u w:val="single"/>
          </w:rPr>
          <w:t>[4]</w:t>
        </w:r>
      </w:hyperlink>
      <w:r>
        <w:t xml:space="preserve">, </w:t>
      </w:r>
      <w:hyperlink r:id="rId12">
        <w:r>
          <w:rPr>
            <w:color w:val="0000EE"/>
            <w:u w:val="single"/>
          </w:rPr>
          <w:t>[5]</w:t>
        </w:r>
      </w:hyperlink>
      <w:r/>
    </w:p>
    <w:p>
      <w:r/>
      <w:r>
        <w:t>That history also complicates the claim that equality is simply a “Western” import. Same-sex relationships and diverse gender roles have appeared in many societies across time. The modern legal systems used to criminalise them were often shaped by colonial rule, imported religious structures or later political movements. Understanding that history doesn't erase present-day responsibility, but it does challenge the idea that repression is somehow more authentic than inclusion.</w:t>
      </w:r>
      <w:r/>
    </w:p>
    <w:p>
      <w:pPr>
        <w:pStyle w:val="Heading2"/>
      </w:pPr>
      <w:r>
        <w:t>When prejudice dresses up as medical testing</w:t>
      </w:r>
      <w:r/>
    </w:p>
    <w:p>
      <w:r/>
      <w:r>
        <w:t>One of the most disturbing themes is the use of supposedly scientific checks to police sexuality or gender. Anal examinations have been widely condemned by human rights experts as degrading and medically unreliable, yet they have been used against detainees accused of same-sex relationships. The point isn't diagnosis; it's intimidation.</w:t>
      </w:r>
      <w:r/>
    </w:p>
    <w:p>
      <w:r/>
      <w:r>
        <w:t xml:space="preserve">Sport has become another major arena for sex-testing debates. Policies based on genes, hormones or puberty history are often presented as neutral safeguards, but they raise difficult questions about privacy, bodily autonomy and who gets to define a woman's identity. Related coverage of trans rights and political pressure shows how quickly complex medical issues can be reduced to campaign slogans. </w:t>
      </w:r>
      <w:hyperlink r:id="rId13">
        <w:r>
          <w:rPr>
            <w:color w:val="0000EE"/>
            <w:u w:val="single"/>
          </w:rPr>
          <w:t>[6]</w:t>
        </w:r>
      </w:hyperlink>
      <w:r>
        <w:t xml:space="preserve">, </w:t>
      </w:r>
      <w:hyperlink r:id="rId14">
        <w:r>
          <w:rPr>
            <w:color w:val="0000EE"/>
            <w:u w:val="single"/>
          </w:rPr>
          <w:t>[7]</w:t>
        </w:r>
      </w:hyperlink>
      <w:r/>
    </w:p>
    <w:p>
      <w:r/>
      <w:r>
        <w:t>For readers trying to assess such claims, a useful test is simple: what evidence supports the policy, who is being examined, and what happens if they fail? If a rule relies on humiliation, vague definitions or punishment rather than clear evidence and due process, it deserves serious scrutiny.</w:t>
      </w:r>
      <w:r/>
    </w:p>
    <w:p>
      <w:pPr>
        <w:pStyle w:val="Heading2"/>
      </w:pPr>
      <w:r>
        <w:t>Repression thrives when people look away</w:t>
      </w:r>
      <w:r/>
    </w:p>
    <w:p>
      <w:r/>
      <w:r>
        <w:t>The most powerful idea in the discussion is that cruelty becomes easier to repeat when audiences grow numb. A bombing becomes another alert. A prison sentence becomes another headline. A ban on a community organisation becomes an administrative update. The danger is not only the individual act, but the steady lowering of the threshold for outrage.</w:t>
      </w:r>
      <w:r/>
    </w:p>
    <w:p>
      <w:r/>
      <w:r>
        <w:t xml:space="preserve">Independent media and local organisations therefore matter enormously. They document abuses, connect isolated people and challenge official narratives. But they need legal protection and public support, especially when governments frame journalism, advocacy or queer community work as foreign interference.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p>
    <w:p>
      <w:r/>
      <w:r>
        <w:t>There is no single policy that will reverse this trend. Stronger courts, credible international institutions, safer digital networks and visible public solidarity all have a role. Most of all, the discussion offers a reminder that rights are not permanently secured once they have been won. They have to be defended, particularly when political leaders discover that fear is an easy way to gather power.</w:t>
      </w:r>
      <w:r/>
    </w:p>
    <w:p>
      <w:r/>
      <w:r>
        <w:t>It's a small act of resistance to keep listening, checking the facts and refusing to treat cruelty as normal.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4">
        <w:r>
          <w:rPr>
            <w:color w:val="0000EE"/>
            <w:u w:val="single"/>
          </w:rPr>
          <w:t>[7]</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2">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https://goodmenproject.com/ethics-values/karel-bouley-scott-douglas-jacobsen-lgbtq-rights-russia-africa-ukraine-sjbn/</w:t>
        </w:r>
      </w:hyperlink>
      <w:r>
        <w:t xml:space="preserve"> - Please view link - unable to able to access data</w:t>
      </w:r>
      <w:r/>
    </w:p>
    <w:p>
      <w:pPr>
        <w:pStyle w:val="ListNumber"/>
        <w:spacing w:line="240" w:lineRule="auto"/>
        <w:ind w:left="720"/>
      </w:pPr>
      <w:r/>
      <w:hyperlink r:id="rId9">
        <w:r>
          <w:rPr>
            <w:color w:val="0000EE"/>
            <w:u w:val="single"/>
          </w:rPr>
          <w:t>https://en.wikipedia.org/wiki/LGBTQ_rights_in_Russia</w:t>
        </w:r>
      </w:hyperlink>
      <w:r>
        <w:t xml:space="preserve"> - This article provides an overview of the legal and social status of LGBTQ individuals in Russia. It details the decriminalisation of homosexuality in 1993, the subsequent re-criminalisation under Stalin, and the current legal landscape, including the 2020 constitutional amendment banning same-sex marriage. The piece also discusses the 2023 Supreme Court ruling designating the international LGBT public movement as an extremist group, effectively making pro-LGBT activism illegal in Russia.</w:t>
      </w:r>
      <w:r/>
    </w:p>
    <w:p>
      <w:pPr>
        <w:pStyle w:val="ListNumber"/>
        <w:spacing w:line="240" w:lineRule="auto"/>
        <w:ind w:left="720"/>
      </w:pPr>
      <w:r/>
      <w:hyperlink r:id="rId10">
        <w:r>
          <w:rPr>
            <w:color w:val="0000EE"/>
            <w:u w:val="single"/>
          </w:rPr>
          <w:t>https://en.wikipedia.org/wiki/LGBTQ_rights_in_Ukraine</w:t>
        </w:r>
      </w:hyperlink>
      <w:r>
        <w:t xml:space="preserve"> - This entry outlines the status of LGBTQ rights in Ukraine, highlighting the legalisation of homosexual activity in 1991 and the absence of same-sex relationship recognition. It notes the constitutional ban on same-sex marriage and the allowance of transgender individuals to change their legal gender. The article also mentions the presence of LGBTQ events in cities like Kyiv and Odesa, indicating a gradual increase in visibility and organisation within the community.</w:t>
      </w:r>
      <w:r/>
    </w:p>
    <w:p>
      <w:pPr>
        <w:pStyle w:val="ListNumber"/>
        <w:spacing w:line="240" w:lineRule="auto"/>
        <w:ind w:left="720"/>
      </w:pPr>
      <w:r/>
      <w:hyperlink r:id="rId11">
        <w:r>
          <w:rPr>
            <w:color w:val="0000EE"/>
            <w:u w:val="single"/>
          </w:rPr>
          <w:t>https://in-sightpublishing.com/2026/05/28/this-gay-week-17-lgbtq-rights-global-repression-and-media-retreat/</w:t>
        </w:r>
      </w:hyperlink>
      <w:r>
        <w:t xml:space="preserve"> - In this article, Scott Douglas Jacobsen interviews Karel Bouley about global LGBTQ persecution, legal progress, and cultural backlash. Bouley contrasts harsh anti-gay laws in parts of Africa with fragile gains in Kenya, while arguing that durable equality depends on institutional reform, not isolated victories. The discussion also touches upon the influence of conservative groups and the role of media in shaping public perception of LGBTQ rights.</w:t>
      </w:r>
      <w:r/>
    </w:p>
    <w:p>
      <w:pPr>
        <w:pStyle w:val="ListNumber"/>
        <w:spacing w:line="240" w:lineRule="auto"/>
        <w:ind w:left="720"/>
      </w:pPr>
      <w:r/>
      <w:hyperlink r:id="rId12">
        <w:r>
          <w:rPr>
            <w:color w:val="0000EE"/>
            <w:u w:val="single"/>
          </w:rPr>
          <w:t>https://in-sightpublishing.com/2025/12/17/this-gay-week-7-resurgent-anti-lgbtq-hate-snoop-doggs-growth-and-global-queer-rights/</w:t>
        </w:r>
      </w:hyperlink>
      <w:r>
        <w:t xml:space="preserve"> - This piece features an interview with Karel Bouley, a pioneering gay broadcaster and activist, discussing America's rising hostility toward LGBTQ communities. Bouley reflects on the challenges faced by the LGBTQ community, the impact of political rhetoric, and the importance of resilience and advocacy in the face of adversity. The article also highlights the role of media and public figures in influencing societal attitudes towards LGBTQ rights.</w:t>
      </w:r>
      <w:r/>
    </w:p>
    <w:p>
      <w:pPr>
        <w:pStyle w:val="ListNumber"/>
        <w:spacing w:line="240" w:lineRule="auto"/>
        <w:ind w:left="720"/>
      </w:pPr>
      <w:r/>
      <w:hyperlink r:id="rId13">
        <w:r>
          <w:rPr>
            <w:color w:val="0000EE"/>
            <w:u w:val="single"/>
          </w:rPr>
          <w:t>https://in-sightpublishing.com/2026/01/01/this-gay-week-9-global-lgbtq-crackdowns-digital-lifelines-and-radical-family-support/</w:t>
        </w:r>
      </w:hyperlink>
      <w:r>
        <w:t xml:space="preserve"> - In this article, Scott Douglas Jacobsen and Karel Bouley track a 'gay week' in global news, from China's removal of Blued and Finka to Kazakhstan's 'LGBTQ propaganda' law and Qatar's entrenched repression. The discussion highlights the challenges faced by the LGBTQ community worldwide, the role of digital platforms in providing support, and the importance of family support in the face of societal and legal challenges.</w:t>
      </w:r>
      <w:r/>
    </w:p>
    <w:p>
      <w:pPr>
        <w:pStyle w:val="ListNumber"/>
        <w:spacing w:line="240" w:lineRule="auto"/>
        <w:ind w:left="720"/>
      </w:pPr>
      <w:r/>
      <w:hyperlink r:id="rId14">
        <w:r>
          <w:rPr>
            <w:color w:val="0000EE"/>
            <w:u w:val="single"/>
          </w:rPr>
          <w:t>https://in-sightpublishing.com/2025/11/26/this-gay-week-3-media-pressure-trans-rights-project-2025/</w:t>
        </w:r>
      </w:hyperlink>
      <w:r>
        <w:t xml:space="preserve"> - This article features an interview with Karel Bouley, reflecting on reactions to Charlie Kirk’s assassination, alleged pressure on broadcasters, and the spread of anti-trans narratives. Bouley discusses the impact of media pressure on the LGBTQ community, the importance of trans rights, and the challenges posed by political and social forces in the current climate. The piece also touches upon the role of media in shaping public discourse on LGBTQ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wikipedia.org/wiki/LGBTQ_rights_in_Russia" TargetMode="External"/><Relationship Id="rId10" Type="http://schemas.openxmlformats.org/officeDocument/2006/relationships/hyperlink" Target="https://en.wikipedia.org/wiki/LGBTQ_rights_in_Ukraine" TargetMode="External"/><Relationship Id="rId11" Type="http://schemas.openxmlformats.org/officeDocument/2006/relationships/hyperlink" Target="https://in-sightpublishing.com/2026/05/28/this-gay-week-17-lgbtq-rights-global-repression-and-media-retreat/" TargetMode="External"/><Relationship Id="rId12" Type="http://schemas.openxmlformats.org/officeDocument/2006/relationships/hyperlink" Target="https://in-sightpublishing.com/2025/12/17/this-gay-week-7-resurgent-anti-lgbtq-hate-snoop-doggs-growth-and-global-queer-rights/" TargetMode="External"/><Relationship Id="rId13" Type="http://schemas.openxmlformats.org/officeDocument/2006/relationships/hyperlink" Target="https://in-sightpublishing.com/2026/01/01/this-gay-week-9-global-lgbtq-crackdowns-digital-lifelines-and-radical-family-support/" TargetMode="External"/><Relationship Id="rId14" Type="http://schemas.openxmlformats.org/officeDocument/2006/relationships/hyperlink" Target="https://in-sightpublishing.com/2025/11/26/this-gay-week-3-media-pressure-trans-rights-project-2025/" TargetMode="External"/><Relationship Id="rId15" Type="http://schemas.openxmlformats.org/officeDocument/2006/relationships/hyperlink" Target="https://goodmenproject.com/ethics-values/karel-bouley-scott-douglas-jacobsen-lgbtq-rights-russia-africa-ukraine-sjb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