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Equal Treatment for Sexual Minorities Still Matters in Finland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heated social media debate in Jyväskylä has renewed attention on how sexual minorities are treated in Finland. The argument is bigger than one city post: it shows why everyday equality can be lost when online conversations become partisan battles, leaving people’s right to feel safe, respected and included somewhere in the background.</w:t>
      </w:r>
      <w:r/>
    </w:p>
    <w:p>
      <w:pPr>
        <w:pStyle w:val="Heading2"/>
      </w:pPr>
      <w:r>
        <w:t>Essential Takeaways</w:t>
      </w:r>
      <w:r/>
      <w:r/>
    </w:p>
    <w:p>
      <w:pPr>
        <w:pStyle w:val="ListBullet"/>
        <w:spacing w:line="240" w:lineRule="auto"/>
        <w:ind w:left="720"/>
      </w:pPr>
      <w:r/>
      <w:r>
        <w:rPr>
          <w:b/>
        </w:rPr>
        <w:t>The immediate flashpoint:</w:t>
      </w:r>
      <w:r>
        <w:t xml:space="preserve"> Offensive comments followed a Jyväskylä city social media post about equal treatment for sexual minorities.</w:t>
      </w:r>
      <w:r/>
    </w:p>
    <w:p>
      <w:pPr>
        <w:pStyle w:val="ListBullet"/>
        <w:spacing w:line="240" w:lineRule="auto"/>
        <w:ind w:left="720"/>
      </w:pPr>
      <w:r/>
      <w:r>
        <w:rPr>
          <w:b/>
        </w:rPr>
        <w:t>The wider issue:</w:t>
      </w:r>
      <w:r>
        <w:t xml:space="preserve"> Sexual minorities still experience discrimination, while under-reporting makes the full picture difficult to measure.</w:t>
      </w:r>
      <w:r/>
    </w:p>
    <w:p>
      <w:pPr>
        <w:pStyle w:val="ListBullet"/>
        <w:spacing w:line="240" w:lineRule="auto"/>
        <w:ind w:left="720"/>
      </w:pPr>
      <w:r/>
      <w:r>
        <w:rPr>
          <w:b/>
        </w:rPr>
        <w:t>Why polarisation matters:</w:t>
      </w:r>
      <w:r>
        <w:t xml:space="preserve"> Turning equality into an ideological contest can obscure the basic human question of fair treatment.</w:t>
      </w:r>
      <w:r/>
    </w:p>
    <w:p>
      <w:pPr>
        <w:pStyle w:val="ListBullet"/>
        <w:spacing w:line="240" w:lineRule="auto"/>
        <w:ind w:left="720"/>
      </w:pPr>
      <w:r/>
      <w:r>
        <w:rPr>
          <w:b/>
        </w:rPr>
        <w:t>Practical response:</w:t>
      </w:r>
      <w:r>
        <w:t xml:space="preserve"> Clear moderation, safer-space guidance and calm public communication can make online and physical services more welcoming.</w:t>
      </w:r>
      <w:r/>
    </w:p>
    <w:p>
      <w:pPr>
        <w:pStyle w:val="ListBullet"/>
        <w:spacing w:line="240" w:lineRule="auto"/>
        <w:ind w:left="720"/>
      </w:pPr>
      <w:r/>
      <w:r>
        <w:rPr>
          <w:b/>
        </w:rPr>
        <w:t>The central principle:</w:t>
      </w:r>
      <w:r>
        <w:t xml:space="preserve"> Respect shouldn't depend on a person's political views, identity or willingness to join a public argument.</w:t>
      </w:r>
      <w:r/>
      <w:r/>
    </w:p>
    <w:p>
      <w:pPr>
        <w:pStyle w:val="Heading2"/>
      </w:pPr>
      <w:r>
        <w:t>A social media argument that became something larger</w:t>
      </w:r>
      <w:r/>
    </w:p>
    <w:p>
      <w:r/>
      <w:r>
        <w:t>The controversy began with a city social media post featuring the mayor discussing equal treatment for sexual minorities. Instead of keeping the focus on inclusion, the conversation attracted abusive remarks and the familiar online tussle over who was supposedly right or wrong.</w:t>
      </w:r>
      <w:r/>
    </w:p>
    <w:p>
      <w:r/>
      <w:r>
        <w:t>That reaction is revealing. The issue wasn't merely whether people agreed with a particular wording or public statement. It was whether someone could be discussed, represented and treated as an equal member of the community without being turned into a political symbol.</w:t>
      </w:r>
      <w:r/>
    </w:p>
    <w:p>
      <w:r/>
      <w:r>
        <w:t xml:space="preserve">Jyväskylä, a major Finnish university city, is hardly unique in facing this tension. But the episode shows how quickly a straightforward message about dignity can become a proxy fight over ideology, according to the city material and Finnish reporting on discrimination.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[7]</w:t>
        </w:r>
      </w:hyperlink>
      <w:r/>
    </w:p>
    <w:p>
      <w:pPr>
        <w:pStyle w:val="Heading2"/>
      </w:pPr>
      <w:r>
        <w:t>Equality gets buried beneath political labels</w:t>
      </w:r>
      <w:r/>
    </w:p>
    <w:p>
      <w:r/>
      <w:r>
        <w:t>Questions involving sexual orientation are often placed into neat political boxes. They become associated with parties, movements or broader world views, even though a person's right to fair treatment doesn't belong to any one political camp.</w:t>
      </w:r>
      <w:r/>
    </w:p>
    <w:p>
      <w:r/>
      <w:r>
        <w:t>That framing can make people feel they must choose a side before they're allowed to speak. For sexual minorities, the cost can be particularly high: a conversation about ordinary safety and belonging starts to feel like a public test of loyalty.</w:t>
      </w:r>
      <w:r/>
    </w:p>
    <w:p>
      <w:r/>
      <w:r>
        <w:t xml:space="preserve">Finnish coverage has highlighted both discrimination and the difficulty of reporting it. When incidents go unreported, public debate can underestimate the problem, while hostile online exchanges may make people even less keen to come forward.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[6]</w:t>
        </w:r>
      </w:hyperlink>
      <w:r/>
    </w:p>
    <w:p>
      <w:pPr>
        <w:pStyle w:val="Heading2"/>
      </w:pPr>
      <w:r>
        <w:t>The quiet problem of under-reporting</w:t>
      </w:r>
      <w:r/>
    </w:p>
    <w:p>
      <w:r/>
      <w:r>
        <w:t>Discrimination rarely arrives with a neat label. It can be an insult, exclusion from a group, unequal treatment at work or school, or a service environment that quietly signals someone isn't welcome. Some people may not report what happened because they expect little to change, don't know where to turn or simply don't want another exhausting confrontation.</w:t>
      </w:r>
      <w:r/>
    </w:p>
    <w:p>
      <w:r/>
      <w:r>
        <w:t>That makes official figures only part of the story. Reports from Finnish equality and human rights organisations have stressed the continuing importance of visibility, support and accessible ways to challenge discrimination.</w:t>
      </w:r>
      <w:r/>
    </w:p>
    <w:p>
      <w:r/>
      <w:r>
        <w:t xml:space="preserve">The result is a frustrating mismatch. Public arguments can be loud, while the everyday experiences that matter most remain almost invisible. A person shouldn't need to become an activist, complainant or social media participant to receive ordinary respect.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[6]</w:t>
        </w:r>
      </w:hyperlink>
      <w:r/>
    </w:p>
    <w:p>
      <w:pPr>
        <w:pStyle w:val="Heading2"/>
      </w:pPr>
      <w:r>
        <w:t>Safer spaces need more than slogans</w:t>
      </w:r>
      <w:r/>
    </w:p>
    <w:p>
      <w:r/>
      <w:r>
        <w:t>Cities can help by setting clear expectations for staff, services and digital channels. Jyväskylä has published safer-space principles and guidance connected with its services for young people, including digital conduct and respectful participation.</w:t>
      </w:r>
      <w:r/>
    </w:p>
    <w:p>
      <w:r/>
      <w:r>
        <w:t>That sort of framework is useful because it turns a broad value into something practical. It can mean explaining what abusive behaviour looks like, moderating comments consistently, offering routes for feedback and making sure staff know how to respond when someone feels targeted.</w:t>
      </w:r>
      <w:r/>
    </w:p>
    <w:p>
      <w:r/>
      <w:r>
        <w:t xml:space="preserve">The same logic applies beyond public-sector accounts. Schools, sports clubs, workplaces and community groups all benefit from rules that are calm, visible and applied fairly. The best guidance isn't theatrical; it simply makes the room, screen or changing area feel less threatening. </w:t>
      </w:r>
      <w:hyperlink r:id="rId10">
        <w:r>
          <w:rPr>
            <w:color w:val="0000EE"/>
            <w:u w:val="single"/>
          </w:rPr>
          <w:t>[4]</w:t>
        </w:r>
      </w:hyperlink>
      <w:r>
        <w:t xml:space="preserve">, </w:t>
      </w:r>
      <w:hyperlink r:id="rId14">
        <w:r>
          <w:rPr>
            <w:color w:val="0000EE"/>
            <w:u w:val="single"/>
          </w:rPr>
          <w:t>[5]</w:t>
        </w:r>
      </w:hyperlink>
      <w:r/>
    </w:p>
    <w:p>
      <w:pPr>
        <w:pStyle w:val="Heading2"/>
      </w:pPr>
      <w:r>
        <w:t>Keep the person in view, not the culture war</w:t>
      </w:r>
      <w:r/>
    </w:p>
    <w:p>
      <w:r/>
      <w:r>
        <w:t>Public bodies won't avoid every disagreement, and they shouldn't have to. But they can avoid letting provocation set the agenda. A measured response can acknowledge criticism while drawing a firm line around harassment and dehumanising language.</w:t>
      </w:r>
      <w:r/>
    </w:p>
    <w:p>
      <w:r/>
      <w:r>
        <w:t>For readers, the practical test is simple: does a comment challenge an idea, or does it target people's right to belong? Those aren't the same thing. Moderators, officials and ordinary users can all help by slowing the conversation down and refusing to reward the most inflammatory contribution.</w:t>
      </w:r>
      <w:r/>
    </w:p>
    <w:p>
      <w:r/>
      <w:r>
        <w:t xml:space="preserve">Equality becomes more credible when it is treated as everyday civic practice rather than a badge of political identity. Most people don't need another online battle; they need to know that public services, workplaces and communities will meet them with basic decency. </w:t>
      </w:r>
      <w:hyperlink r:id="rId9">
        <w:r>
          <w:rPr>
            <w:color w:val="0000EE"/>
            <w:u w:val="single"/>
          </w:rPr>
          <w:t>[2]</w:t>
        </w:r>
      </w:hyperlink>
      <w:r>
        <w:t xml:space="preserve">, </w:t>
      </w:r>
      <w:hyperlink r:id="rId12">
        <w:r>
          <w:rPr>
            <w:color w:val="0000EE"/>
            <w:u w:val="single"/>
          </w:rPr>
          <w:t>[3]</w:t>
        </w:r>
      </w:hyperlink>
      <w:r>
        <w:t xml:space="preserve">, </w:t>
      </w:r>
      <w:hyperlink r:id="rId14">
        <w:r>
          <w:rPr>
            <w:color w:val="0000EE"/>
            <w:u w:val="single"/>
          </w:rPr>
          <w:t>[5]</w:t>
        </w:r>
      </w:hyperlink>
      <w:r/>
    </w:p>
    <w:p>
      <w:r/>
      <w:r>
        <w:t>It's a small shift in tone, but it keeps the real issue where it belongs: with people, not polarisation.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[4]</w:t>
        </w:r>
      </w:hyperlink>
      <w:r>
        <w:t xml:space="preserve">, </w:t>
      </w:r>
      <w:hyperlink r:id="rId14">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2">
        <w:r>
          <w:rPr>
            <w:color w:val="0000EE"/>
            <w:u w:val="single"/>
          </w:rPr>
          <w:t>[3]</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[4]</w:t>
        </w:r>
      </w:hyperlink>
      <w:r>
        <w:t xml:space="preserve">, </w:t>
      </w:r>
      <w:hyperlink r:id="rId14">
        <w:r>
          <w:rPr>
            <w:color w:val="0000EE"/>
            <w:u w:val="single"/>
          </w:rPr>
          <w:t>[5]</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Paragraph 11: </w:t>
      </w:r>
      <w:hyperlink r:id="rId14">
        <w:r>
          <w:rPr>
            <w:color w:val="0000EE"/>
            <w:u w:val="single"/>
          </w:rPr>
          <w:t>[5]</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https://www.ksml.fi/paakirjoitus-mielipide/9781147</w:t>
        </w:r>
      </w:hyperlink>
      <w:r>
        <w:t xml:space="preserve"> - Please view link - unable to able to access data</w:t>
      </w:r>
      <w:r/>
    </w:p>
    <w:p>
      <w:pPr>
        <w:pStyle w:val="ListNumber"/>
        <w:spacing w:line="240" w:lineRule="auto"/>
        <w:ind w:left="720"/>
      </w:pPr>
      <w:r/>
      <w:hyperlink r:id="rId9">
        <w:r>
          <w:rPr>
            <w:color w:val="0000EE"/>
            <w:u w:val="single"/>
          </w:rPr>
          <w:t>https://www.mtvuutiset.fi/artikkeli/tallaista-syrjintaa-seksuaalivahemmistot-kokevat-suomessa-tassa-on-aivan-selkeaa-aliraportointia/9036728</w:t>
        </w:r>
      </w:hyperlink>
      <w:r>
        <w:t xml:space="preserve"> - An article discussing the discrimination faced by sexual minorities in Finland, highlighting underreporting of such incidents. It mentions that in the previous year, the Non-Discrimination Ombudsman received 27 reports of discrimination based on sexual orientation, noting that this figure likely represents only a fraction of actual cases. The article also references a specific case in Åland where a state official discriminated against a same-sex couple seeking marriage, directing them to the district court due to religious beliefs. The piece emphasizes the importance of reporting such incidents and the legal consequences of discrimination.</w:t>
      </w:r>
      <w:r/>
    </w:p>
    <w:p>
      <w:pPr>
        <w:pStyle w:val="ListNumber"/>
        <w:spacing w:line="240" w:lineRule="auto"/>
        <w:ind w:left="720"/>
      </w:pPr>
      <w:r/>
      <w:hyperlink r:id="rId12">
        <w:r>
          <w:rPr>
            <w:color w:val="0000EE"/>
            <w:u w:val="single"/>
          </w:rPr>
          <w:t>https://yle.fi/aihe/a/20-263834</w:t>
        </w:r>
      </w:hyperlink>
      <w:r>
        <w:t xml:space="preserve"> - A report highlighting Finland's advancement over Sweden in the rights of sexual and gender minorities, based on a 2016 survey. Finland ranked seventh in Europe for the rights of lesbian, gay, bisexual, transgender, and intersex individuals, surpassing Sweden, which fell to twelfth place. The article notes that despite this progress, equality for LGBTI groups is not yet fully achieved in Europe, indicating ongoing challenges in the region.</w:t>
      </w:r>
      <w:r/>
    </w:p>
    <w:p>
      <w:pPr>
        <w:pStyle w:val="ListNumber"/>
        <w:spacing w:line="240" w:lineRule="auto"/>
        <w:ind w:left="720"/>
      </w:pPr>
      <w:r/>
      <w:hyperlink r:id="rId10">
        <w:r>
          <w:rPr>
            <w:color w:val="0000EE"/>
            <w:u w:val="single"/>
          </w:rPr>
          <w:t>https://www.jyvaskyla.fi/paakirjoitus-mielipide/9781147</w:t>
        </w:r>
      </w:hyperlink>
      <w:r>
        <w:t xml:space="preserve"> - An opinion piece discussing the challenges in achieving equality for sexual minorities, particularly in the context of social media discussions. It highlights a recent incident involving offensive comments on Jyväskylä's social media platforms, where an interview with the city's mayor on equal treatment of sexual minorities was published. The article emphasizes that issues related to minorities often become politicized, associating sexual orientation with political parties and ideologies, even though these matters are not inherently political. It warns that when equality becomes a political tool, the original goal may become obscured, and acceptance does not increase if people feel compelled to choose sides in a debate where they should be able to participate without stigma.</w:t>
      </w:r>
      <w:r/>
    </w:p>
    <w:p>
      <w:pPr>
        <w:pStyle w:val="ListNumber"/>
        <w:spacing w:line="240" w:lineRule="auto"/>
        <w:ind w:left="720"/>
      </w:pPr>
      <w:r/>
      <w:hyperlink r:id="rId14">
        <w:r>
          <w:rPr>
            <w:color w:val="0000EE"/>
            <w:u w:val="single"/>
          </w:rPr>
          <w:t>https://www.jyvaskyla.fi/nuortentalo/nuortentalo/ajankohtaista/2026-06-11/jyvaskyla-implementing-safer-space-principles-its-sports-services-and-digital-guidelines-childrens</w:t>
        </w:r>
      </w:hyperlink>
      <w:r>
        <w:t xml:space="preserve"> - An announcement from the City of Jyväskylä detailing the adoption of 'safer space' principles in its sports services and digital guidelines for children's recreational activities. The initiative aims to ensure that all sports facilities, services, and events are conducted equitably, respectfully, and considerately. The principles were developed in close collaboration with sports services staff, local sports and fitness clubs, and the City Youth Council. The article also mentions the adoption of digital recommendations for children's recreational activities, aligning with national guidelines to promote screen-free, community-oriented, and safe environments for leisure time.</w:t>
      </w:r>
      <w:r/>
    </w:p>
    <w:p>
      <w:pPr>
        <w:pStyle w:val="ListNumber"/>
        <w:spacing w:line="240" w:lineRule="auto"/>
        <w:ind w:left="720"/>
      </w:pPr>
      <w:r/>
      <w:hyperlink r:id="rId13">
        <w:r>
          <w:rPr>
            <w:color w:val="0000EE"/>
            <w:u w:val="single"/>
          </w:rPr>
          <w:t>https://www.epressi.com/tiedotteet/sosiaaliset-kysymykset/sukupuoli-ja-seksuaalivahemmistojen-ihmisoikeusjarjesto-seta-tanaan-45-vuotta.html</w:t>
        </w:r>
      </w:hyperlink>
      <w:r>
        <w:t xml:space="preserve"> - A press release celebrating the 45th anniversary of Seta, a national human rights organization for sexual and gender minorities in Finland. Established on May 29, 1974, Seta's founding followed the decriminalization of homosexual acts in Finland. The organization's goal is to achieve equality for all, regardless of sexual orientation, across all levels of society, including the possibility of formalizing relationships and parenthood. The release includes a mini-documentary featuring former Seta activists discussing key moments in the organization's history and highlights the ongoing importance of visibility and legal equality for sexual minorities.</w:t>
      </w:r>
      <w:r/>
    </w:p>
    <w:p>
      <w:pPr>
        <w:pStyle w:val="ListNumber"/>
        <w:spacing w:line="240" w:lineRule="auto"/>
        <w:ind w:left="720"/>
      </w:pPr>
      <w:r/>
      <w:hyperlink r:id="rId11">
        <w:r>
          <w:rPr>
            <w:color w:val="0000EE"/>
            <w:u w:val="single"/>
          </w:rPr>
          <w:t>https://en.wikipedia.org/wiki/Jyv%C3%A4skyl%C3%A4</w:t>
        </w:r>
      </w:hyperlink>
      <w:r>
        <w:t xml:space="preserve"> - An English-language Wikipedia article about Jyväskylä, the largest city in the Central Finland and Finnish Lakeland region. The article provides historical context, noting that in 1940, the city had only 8,000 inhabitants. It mentions that Elias Lönnrot, the author of the Finnish national epic, the Kalevala, nicknamed the city 'the Athens of Finland' due to its role as an educational centre. The article also references the works of Finnish architect Alvar Aalto present in the city and mentions events like the Rally Finland and the annual Jyväskylä Arts Festival.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tvuutiset.fi/artikkeli/tallaista-syrjintaa-seksuaalivahemmistot-kokevat-suomessa-tassa-on-aivan-selkeaa-aliraportointia/9036728" TargetMode="External"/><Relationship Id="rId10" Type="http://schemas.openxmlformats.org/officeDocument/2006/relationships/hyperlink" Target="https://www.jyvaskyla.fi/paakirjoitus-mielipide/9781147" TargetMode="External"/><Relationship Id="rId11" Type="http://schemas.openxmlformats.org/officeDocument/2006/relationships/hyperlink" Target="https://en.wikipedia.org/wiki/Jyv%C3%A4skyl%C3%A4" TargetMode="External"/><Relationship Id="rId12" Type="http://schemas.openxmlformats.org/officeDocument/2006/relationships/hyperlink" Target="https://yle.fi/aihe/a/20-263834" TargetMode="External"/><Relationship Id="rId13" Type="http://schemas.openxmlformats.org/officeDocument/2006/relationships/hyperlink" Target="https://www.epressi.com/tiedotteet/sosiaaliset-kysymykset/sukupuoli-ja-seksuaalivahemmistojen-ihmisoikeusjarjesto-seta-tanaan-45-vuotta.html" TargetMode="External"/><Relationship Id="rId14" Type="http://schemas.openxmlformats.org/officeDocument/2006/relationships/hyperlink" Target="https://www.jyvaskyla.fi/nuortentalo/nuortentalo/ajankohtaista/2026-06-11/jyvaskyla-implementing-safer-space-principles-its-sports-services-and-digital-guidelines-childrens" TargetMode="External"/><Relationship Id="rId15" Type="http://schemas.openxmlformats.org/officeDocument/2006/relationships/hyperlink" Target="https://www.ksml.fi/paakirjoitus-mielipide/978114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