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Non-Monogamy Rights Bill Moves Forward in Landmark Vote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councillors have backed the next stage of a proposed non-monogamy rights bill, bringing broader protection for diverse relationship structures closer to reality. If approved by the full council, the measure could reshape access to housing, work and public services for residents whose families don't fit traditional definitions.</w:t>
      </w:r>
      <w:r/>
    </w:p>
    <w:p>
      <w:pPr>
        <w:pStyle w:val="Heading2"/>
      </w:pPr>
      <w:r>
        <w:t>Essential Takeaways</w:t>
      </w:r>
      <w:r/>
      <w:r/>
    </w:p>
    <w:p>
      <w:pPr>
        <w:pStyle w:val="ListBullet"/>
        <w:spacing w:line="240" w:lineRule="auto"/>
        <w:ind w:left="720"/>
      </w:pPr>
      <w:r/>
      <w:r>
        <w:rPr>
          <w:b/>
        </w:rPr>
        <w:t>Committee support:</w:t>
      </w:r>
      <w:r>
        <w:t xml:space="preserve"> All three members voted to advance the proposal.</w:t>
      </w:r>
      <w:r/>
    </w:p>
    <w:p>
      <w:pPr>
        <w:pStyle w:val="ListBullet"/>
        <w:spacing w:line="240" w:lineRule="auto"/>
        <w:ind w:left="720"/>
      </w:pPr>
      <w:r/>
      <w:r>
        <w:rPr>
          <w:b/>
        </w:rPr>
        <w:t>Wider protections:</w:t>
      </w:r>
      <w:r>
        <w:t xml:space="preserve"> The bill would cover employment, housing, businesses, public spaces and policing.</w:t>
      </w:r>
      <w:r/>
    </w:p>
    <w:p>
      <w:pPr>
        <w:pStyle w:val="ListBullet"/>
        <w:spacing w:line="240" w:lineRule="auto"/>
        <w:ind w:left="720"/>
      </w:pPr>
      <w:r/>
      <w:r>
        <w:rPr>
          <w:b/>
        </w:rPr>
        <w:t>Broader language:</w:t>
      </w:r>
      <w:r>
        <w:t xml:space="preserve"> It would recognise pansexuality, asexuality, genders beyond the binary and consensual multi-partner relationships.</w:t>
      </w:r>
      <w:r/>
    </w:p>
    <w:p>
      <w:pPr>
        <w:pStyle w:val="ListBullet"/>
        <w:spacing w:line="240" w:lineRule="auto"/>
        <w:ind w:left="720"/>
      </w:pPr>
      <w:r/>
      <w:r>
        <w:rPr>
          <w:b/>
        </w:rPr>
        <w:t>A growing movement:</w:t>
      </w:r>
      <w:r>
        <w:t xml:space="preserve"> Seattle could become the tenth US city to adopt protections for non-traditional family structures.</w:t>
      </w:r>
      <w:r/>
    </w:p>
    <w:p>
      <w:pPr>
        <w:pStyle w:val="ListBullet"/>
        <w:spacing w:line="240" w:lineRule="auto"/>
        <w:ind w:left="720"/>
      </w:pPr>
      <w:r/>
      <w:r>
        <w:rPr>
          <w:b/>
        </w:rPr>
        <w:t>Possible timing:</w:t>
      </w:r>
      <w:r>
        <w:t xml:space="preserve"> If passed, the ordinance is expected to take effect in 2027.</w:t>
      </w:r>
      <w:r/>
      <w:r/>
    </w:p>
    <w:p>
      <w:pPr>
        <w:pStyle w:val="Heading2"/>
      </w:pPr>
      <w:r>
        <w:t>Seattle takes a significant step towards relationship equality</w:t>
      </w:r>
      <w:r/>
    </w:p>
    <w:p>
      <w:r/>
      <w:r>
        <w:t>The strongest signal from Seattle is also the simplest: the committee vote was unanimous. That doesn't make the legislation law yet, but it gives the proposal real momentum as it moves towards a vote of the full city council.</w:t>
      </w:r>
      <w:r/>
    </w:p>
    <w:p>
      <w:r/>
      <w:r>
        <w:t xml:space="preserve">At the centre of the measure is a proposed update to the city's definition of sexual orientation. The wording would recognise consensual relationships involving multiple partners as part of the protected spectrum, alongside identities and experiences that aren't always reflected in older legal language. Seattle's Human Rights Commission has described that change as a necessary update to the city's approach to inclusion. </w:t>
      </w:r>
      <w:hyperlink r:id="rId9">
        <w:r>
          <w:rPr>
            <w:color w:val="0000EE"/>
            <w:u w:val="single"/>
          </w:rPr>
          <w:t>[3]</w:t>
        </w:r>
      </w:hyperlink>
      <w:r>
        <w:t xml:space="preserve">, </w:t>
      </w:r>
      <w:hyperlink r:id="rId10">
        <w:r>
          <w:rPr>
            <w:color w:val="0000EE"/>
            <w:u w:val="single"/>
          </w:rPr>
          <w:t>[4]</w:t>
        </w:r>
      </w:hyperlink>
      <w:r/>
    </w:p>
    <w:p>
      <w:r/>
      <w:r>
        <w:t xml:space="preserve">For people affected by discrimination, this isn't merely a question of terminology. A family that shares a home, raises children or manages finances across several adults can face awkward questions and practical barriers when applying for housing, dealing with employers or using public services. </w:t>
      </w:r>
      <w:hyperlink r:id="rId10">
        <w:r>
          <w:rPr>
            <w:color w:val="0000EE"/>
            <w:u w:val="single"/>
          </w:rPr>
          <w:t>[4]</w:t>
        </w:r>
      </w:hyperlink>
      <w:r>
        <w:t xml:space="preserve">, </w:t>
      </w:r>
      <w:hyperlink r:id="rId11">
        <w:r>
          <w:rPr>
            <w:color w:val="0000EE"/>
            <w:u w:val="single"/>
          </w:rPr>
          <w:t>[7]</w:t>
        </w:r>
      </w:hyperlink>
      <w:r/>
    </w:p>
    <w:p>
      <w:pPr>
        <w:pStyle w:val="Heading2"/>
      </w:pPr>
      <w:r>
        <w:t>What would the proposed law actually cover?</w:t>
      </w:r>
      <w:r/>
    </w:p>
    <w:p>
      <w:r/>
      <w:r>
        <w:t>The legislation would extend protections across several everyday areas, including employment, housing, business licensing, public accommodation, park access and bias-free policing. That broad reach matters because discrimination rarely stays neatly within one part of life.</w:t>
      </w:r>
      <w:r/>
    </w:p>
    <w:p>
      <w:r/>
      <w:r>
        <w:t xml:space="preserve">The proposal also aims to acknowledge multi-parent families, chosen families, multi-generational households, single parents and people who intentionally live alone. In practice, that could give residents a clearer route to challenge unfair treatment when their household or relationship structure falls outside conventional expectations. </w:t>
      </w:r>
      <w:hyperlink r:id="rId9">
        <w:r>
          <w:rPr>
            <w:color w:val="0000EE"/>
            <w:u w:val="single"/>
          </w:rPr>
          <w:t>[3]</w:t>
        </w:r>
      </w:hyperlink>
      <w:r>
        <w:t xml:space="preserve">, </w:t>
      </w:r>
      <w:hyperlink r:id="rId10">
        <w:r>
          <w:rPr>
            <w:color w:val="0000EE"/>
            <w:u w:val="single"/>
          </w:rPr>
          <w:t>[4]</w:t>
        </w:r>
      </w:hyperlink>
      <w:r/>
    </w:p>
    <w:p>
      <w:r/>
      <w:r>
        <w:t>It wouldn't create a blanket right to every arrangement in every situation, and it wouldn't remove the need for consent, safety or clear agreements. Instead, the focus is on preventing people from being treated unfairly because of how their family or relationships are organised. That's a fairly grounded idea, even if the politics around it are likely to be lively.</w:t>
      </w:r>
      <w:r/>
    </w:p>
    <w:p>
      <w:pPr>
        <w:pStyle w:val="Heading2"/>
      </w:pPr>
      <w:r>
        <w:t>Why Seattle's vote matters beyond the city</w:t>
      </w:r>
      <w:r/>
    </w:p>
    <w:p>
      <w:r/>
      <w:r>
        <w:t xml:space="preserve">Seattle wouldn't be starting from scratch. Other US cities, including Cambridge, Somerville, Berkeley, Oakland, Olympia, Portland, West Hollywood, Astoria and Hazel Park, have already adopted measures aimed at protecting people in non-traditional family or relationship structures. </w:t>
      </w:r>
      <w:hyperlink r:id="rId12">
        <w:r>
          <w:rPr>
            <w:color w:val="0000EE"/>
            <w:u w:val="single"/>
          </w:rPr>
          <w:t>[5]</w:t>
        </w:r>
      </w:hyperlink>
      <w:r>
        <w:t xml:space="preserve">, </w:t>
      </w:r>
      <w:hyperlink r:id="rId13">
        <w:r>
          <w:rPr>
            <w:color w:val="0000EE"/>
            <w:u w:val="single"/>
          </w:rPr>
          <w:t>[6]</w:t>
        </w:r>
      </w:hyperlink>
      <w:r>
        <w:t xml:space="preserve">, </w:t>
      </w:r>
      <w:hyperlink r:id="rId11">
        <w:r>
          <w:rPr>
            <w:color w:val="0000EE"/>
            <w:u w:val="single"/>
          </w:rPr>
          <w:t>[7]</w:t>
        </w:r>
      </w:hyperlink>
      <w:r/>
    </w:p>
    <w:p>
      <w:r/>
      <w:r>
        <w:t>The pattern suggests a wider shift in local civil-rights policy. As households become more varied, city governments are being asked whether rules built around a married couple and their children still reflect the people actually living, working and raising families in their communities.</w:t>
      </w:r>
      <w:r/>
    </w:p>
    <w:p>
      <w:r/>
      <w:r>
        <w:t xml:space="preserve">Washington already has an important piece of this conversation in Olympia, where local protections helped establish a regional precedent. Seattle's proposal would give that movement a much larger platform, particularly because of the city's population, visibility and established civil-rights infrastructure. </w:t>
      </w:r>
      <w:hyperlink r:id="rId12">
        <w:r>
          <w:rPr>
            <w:color w:val="0000EE"/>
            <w:u w:val="single"/>
          </w:rPr>
          <w:t>[5]</w:t>
        </w:r>
      </w:hyperlink>
      <w:r>
        <w:t xml:space="preserve">, </w:t>
      </w:r>
      <w:hyperlink r:id="rId13">
        <w:r>
          <w:rPr>
            <w:color w:val="0000EE"/>
            <w:u w:val="single"/>
          </w:rPr>
          <w:t>[6]</w:t>
        </w:r>
      </w:hyperlink>
      <w:r/>
    </w:p>
    <w:p>
      <w:pPr>
        <w:pStyle w:val="Heading2"/>
      </w:pPr>
      <w:r>
        <w:t>What happens next for the non-monogamy rights bill?</w:t>
      </w:r>
      <w:r/>
    </w:p>
    <w:p>
      <w:r/>
      <w:r>
        <w:t xml:space="preserve">The committee stage is one part of a multi-step process. The proposal now goes before the full Seattle City Council, with a vote scheduled for 15 September, according to reporting by Them. If councillors approve it, the ordinance would then move through the remaining legal and administrative steps before taking effect, currently expected in 2027. </w:t>
      </w:r>
      <w:hyperlink r:id="rId14">
        <w:r>
          <w:rPr>
            <w:color w:val="0000EE"/>
            <w:u w:val="single"/>
          </w:rPr>
          <w:t>[2]</w:t>
        </w:r>
      </w:hyperlink>
      <w:r>
        <w:t xml:space="preserve">, </w:t>
      </w:r>
      <w:hyperlink r:id="rId11">
        <w:r>
          <w:rPr>
            <w:color w:val="0000EE"/>
            <w:u w:val="single"/>
          </w:rPr>
          <w:t>[7]</w:t>
        </w:r>
      </w:hyperlink>
      <w:r/>
    </w:p>
    <w:p>
      <w:r/>
      <w:r>
        <w:t>That timetable leaves room for debate, amendments and public scrutiny. Supporters will want the language to be strong enough to offer meaningful protection, while opponents may question how the rules would work in employment, tenancy and public services.</w:t>
      </w:r>
      <w:r/>
    </w:p>
    <w:p>
      <w:r/>
      <w:r>
        <w:t xml:space="preserve">For residents, the practical detail will matter most. Clear definitions, accessible complaints procedures and guidance for landlords, employers and city staff could determine whether the ordinance feels like a useful safeguard or simply a symbolic update. The quiet paperwork behind a rights law often matters as much as the headline vote. </w:t>
      </w:r>
      <w:hyperlink r:id="rId9">
        <w:r>
          <w:rPr>
            <w:color w:val="0000EE"/>
            <w:u w:val="single"/>
          </w:rPr>
          <w:t>[3]</w:t>
        </w:r>
      </w:hyperlink>
      <w:r>
        <w:t xml:space="preserve">, </w:t>
      </w:r>
      <w:hyperlink r:id="rId10">
        <w:r>
          <w:rPr>
            <w:color w:val="0000EE"/>
            <w:u w:val="single"/>
          </w:rPr>
          <w:t>[4]</w:t>
        </w:r>
      </w:hyperlink>
      <w:r/>
    </w:p>
    <w:p>
      <w:pPr>
        <w:pStyle w:val="Heading2"/>
      </w:pPr>
      <w:r>
        <w:t>A small legal change with a human-sized impact</w:t>
      </w:r>
      <w:r/>
    </w:p>
    <w:p>
      <w:r/>
      <w:r>
        <w:t>The proposal reflects a simple reality: families and relationships don't all come in one standard shape. Updating the law won't resolve every challenge faced by polyamorous, asexual, aromantic or chosen families, but it could make unfair treatment easier to identify and contest.</w:t>
      </w:r>
      <w:r/>
    </w:p>
    <w:p>
      <w:r/>
      <w:r>
        <w:t>Seattle's next vote will show whether the city is ready to make that principle official. For people whose lives have long been squeezed into outdated categories, even a change in legal wording can feel surprisingly personal.</w:t>
      </w:r>
      <w:r/>
    </w:p>
    <w:p>
      <w:r/>
      <w:r>
        <w:t>It's a potentially important step towards making civil-rights protections fit the households people actually call home.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11">
        <w:r>
          <w:rPr>
            <w:color w:val="0000EE"/>
            <w:u w:val="single"/>
          </w:rPr>
          <w:t>[7]</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1">
        <w:r>
          <w:rPr>
            <w:color w:val="0000EE"/>
            <w:u w:val="single"/>
          </w:rPr>
          <w:t>[7]</w:t>
        </w:r>
      </w:hyperlink>
      <w:r>
        <w:t xml:space="preserve">- Paragraph 4: </w:t>
      </w:r>
      <w:hyperlink r:id="rId9">
        <w:r>
          <w:rPr>
            <w:color w:val="0000EE"/>
            <w:u w:val="single"/>
          </w:rPr>
          <w:t>[3]</w:t>
        </w:r>
      </w:hyperlink>
      <w:r>
        <w:t xml:space="preserve">, </w:t>
      </w:r>
      <w:hyperlink r:id="rId10">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4">
        <w:r>
          <w:rPr>
            <w:color w:val="0000EE"/>
            <w:u w:val="single"/>
          </w:rPr>
          <w:t>[2]</w:t>
        </w:r>
      </w:hyperlink>
      <w:r>
        <w:t xml:space="preserve">, </w:t>
      </w:r>
      <w:hyperlink r:id="rId11">
        <w:r>
          <w:rPr>
            <w:color w:val="0000EE"/>
            <w:u w:val="single"/>
          </w:rPr>
          <w:t>[7]</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9">
        <w:r>
          <w:rPr>
            <w:color w:val="0000EE"/>
            <w:u w:val="single"/>
          </w:rPr>
          <w:t>[3]</w:t>
        </w:r>
      </w:hyperlink>
      <w:r>
        <w:t xml:space="preserve">, </w:t>
      </w:r>
      <w:hyperlink r:id="rId10">
        <w:r>
          <w:rPr>
            <w:color w:val="0000EE"/>
            <w:u w:val="single"/>
          </w:rPr>
          <w:t>[4]</w:t>
        </w:r>
      </w:hyperlink>
      <w:r>
        <w:t xml:space="preserve">- Paragraph 10: </w:t>
      </w:r>
      <w:hyperlink r:id="rId12">
        <w:r>
          <w:rPr>
            <w:color w:val="0000EE"/>
            <w:u w:val="single"/>
          </w:rPr>
          <w:t>[5]</w:t>
        </w:r>
      </w:hyperlink>
      <w:r>
        <w:t xml:space="preserve">, </w:t>
      </w:r>
      <w:hyperlink r:id="rId11">
        <w:r>
          <w:rPr>
            <w:color w:val="0000EE"/>
            <w:u w:val="single"/>
          </w:rPr>
          <w:t>[7]</w:t>
        </w:r>
      </w:hyperlink>
      <w:r>
        <w:t xml:space="preserve">- Paragraph 11: </w:t>
      </w:r>
      <w:hyperlink r:id="rId14">
        <w:r>
          <w:rPr>
            <w:color w:val="0000EE"/>
            <w:u w:val="single"/>
          </w:rPr>
          <w:t>[2]</w:t>
        </w:r>
      </w:hyperlink>
      <w:r>
        <w:t xml:space="preserve">, </w:t>
      </w:r>
      <w:hyperlink r:id="rId11">
        <w:r>
          <w:rPr>
            <w:color w:val="0000EE"/>
            <w:u w:val="single"/>
          </w:rPr>
          <w:t>[7]</w:t>
        </w:r>
      </w:hyperlink>
      <w:r>
        <w:t xml:space="preserve">- Paragraph 12: </w:t>
      </w:r>
      <w:hyperlink r:id="rId9">
        <w:r>
          <w:rPr>
            <w:color w:val="0000EE"/>
            <w:u w:val="single"/>
          </w:rPr>
          <w:t>[3]</w:t>
        </w:r>
      </w:hyperlink>
      <w:r>
        <w:t xml:space="preserve">, </w:t>
      </w:r>
      <w:hyperlink r:id="rId10">
        <w:r>
          <w:rPr>
            <w:color w:val="0000EE"/>
            <w:u w:val="single"/>
          </w:rPr>
          <w:t>[4]</w:t>
        </w:r>
      </w:hyperlink>
      <w:r>
        <w:t xml:space="preserve">- Paragraph 13: </w:t>
      </w:r>
      <w:hyperlink r:id="rId9">
        <w:r>
          <w:rPr>
            <w:color w:val="0000EE"/>
            <w:u w:val="single"/>
          </w:rPr>
          <w:t>[3]</w:t>
        </w:r>
      </w:hyperlink>
      <w:r>
        <w:t xml:space="preserve">, </w:t>
      </w:r>
      <w:hyperlink r:id="rId10">
        <w:r>
          <w:rPr>
            <w:color w:val="0000EE"/>
            <w:u w:val="single"/>
          </w:rPr>
          <w:t>[4]</w:t>
        </w:r>
      </w:hyperlink>
      <w:r>
        <w:t xml:space="preserve">- Paragraph 14: </w:t>
      </w:r>
      <w:hyperlink r:id="rId14">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https://www.them.us/news/seattle-city-council-non-monogamous</w:t>
        </w:r>
      </w:hyperlink>
      <w:r>
        <w:t xml:space="preserve"> - Please view link - unable to able to access data</w:t>
      </w:r>
      <w:r/>
    </w:p>
    <w:p>
      <w:pPr>
        <w:pStyle w:val="ListNumber"/>
        <w:spacing w:line="240" w:lineRule="auto"/>
        <w:ind w:left="720"/>
      </w:pPr>
      <w:r/>
      <w:hyperlink r:id="rId14">
        <w:r>
          <w:rPr>
            <w:color w:val="0000EE"/>
            <w:u w:val="single"/>
          </w:rPr>
          <w:t>https://www.capitolhillseattle.com/2026/09/seattle-city-council-takes-up-bill-to-protect-consensual-non-monogamy-and-diverse-relationship-structures/</w:t>
        </w:r>
      </w:hyperlink>
      <w:r>
        <w:t xml:space="preserve"> - The Seattle City Council's Housing, Arts, and Civil Rights Committee has advanced a bill to extend civil rights protections to individuals in non-traditional relationship structures. The proposed legislation aims to amend the Seattle Municipal Code by updating the definition of 'sexual orientation' to include pansexuality, asexuality, and consensual non-monogamous relationships. These protections would apply to employment, housing, public accommodations, business licensing, park access, and policing policies enforced by the Seattle Office for Civil Rights. The bill is scheduled for a full council vote on September 15, 2026. (</w:t>
      </w:r>
      <w:hyperlink r:id="rId15">
        <w:r>
          <w:rPr>
            <w:color w:val="0000EE"/>
            <w:u w:val="single"/>
          </w:rPr>
          <w:t>capitolhillseattle.com</w:t>
        </w:r>
      </w:hyperlink>
      <w:r>
        <w:t>)</w:t>
      </w:r>
      <w:r/>
    </w:p>
    <w:p>
      <w:pPr>
        <w:pStyle w:val="ListNumber"/>
        <w:spacing w:line="240" w:lineRule="auto"/>
        <w:ind w:left="720"/>
      </w:pPr>
      <w:r/>
      <w:hyperlink r:id="rId9">
        <w:r>
          <w:rPr>
            <w:color w:val="0000EE"/>
            <w:u w:val="single"/>
          </w:rPr>
          <w:t>https://www.seattle.gov/human-rights/what-we-do/documents</w:t>
        </w:r>
      </w:hyperlink>
      <w:r>
        <w:t xml:space="preserve"> - The Seattle Human Rights Commission, established in 1963, advocates for justice and equal opportunity, advising the City of Seattle on human rights issues. The Commission consists of 21 residents appointed to serve in an advisory capacity to the Mayor, City Council, Seattle Office for Civil Rights, and other city departments. They consult and make recommendations on programs promoting equality, justice, and understanding among all citizens of Seattle. (</w:t>
      </w:r>
      <w:hyperlink r:id="rId16">
        <w:r>
          <w:rPr>
            <w:color w:val="0000EE"/>
            <w:u w:val="single"/>
          </w:rPr>
          <w:t>seattle.gov</w:t>
        </w:r>
      </w:hyperlink>
      <w:r>
        <w:t>)</w:t>
      </w:r>
      <w:r/>
    </w:p>
    <w:p>
      <w:pPr>
        <w:pStyle w:val="ListNumber"/>
        <w:spacing w:line="240" w:lineRule="auto"/>
        <w:ind w:left="720"/>
      </w:pPr>
      <w:r/>
      <w:hyperlink r:id="rId10">
        <w:r>
          <w:rPr>
            <w:color w:val="0000EE"/>
            <w:u w:val="single"/>
          </w:rPr>
          <w:t>https://www.seattle.gov/documents/BoardsAndCommissions/DON/SeattleRentersCommission/2026/Letter-SeattleFamilyandRelationshipEquityOrdinance.pdf</w:t>
        </w:r>
      </w:hyperlink>
      <w:r>
        <w:t xml:space="preserve"> - In December 2025, the Seattle Human Rights Commission sent a letter to the mayor and Seattle City Council urging the passage of an ordinance prohibiting discrimination based on family and relationship structure. The letter highlighted that the existing legal framework was built at a time when only a narrow definition of family and relationship was recognized, leaving many residents vulnerable to discrimination. The proposed ordinance aims to explicitly recognize family and relationship structure as a protected class, ensuring equal treatment and closing loopholes that allow exclusion and harassment. (</w:t>
      </w:r>
      <w:hyperlink r:id="rId17">
        <w:r>
          <w:rPr>
            <w:color w:val="0000EE"/>
            <w:u w:val="single"/>
          </w:rPr>
          <w:t>seattle.gov</w:t>
        </w:r>
      </w:hyperlink>
      <w:r>
        <w:t>)</w:t>
      </w:r>
      <w:r/>
    </w:p>
    <w:p>
      <w:pPr>
        <w:pStyle w:val="ListNumber"/>
        <w:spacing w:line="240" w:lineRule="auto"/>
        <w:ind w:left="720"/>
      </w:pPr>
      <w:r/>
      <w:hyperlink r:id="rId12">
        <w:r>
          <w:rPr>
            <w:color w:val="0000EE"/>
            <w:u w:val="single"/>
          </w:rPr>
          <w:t>https://www.theolympian.com/news/local/article314855142.html</w:t>
        </w:r>
      </w:hyperlink>
      <w:r>
        <w:t xml:space="preserve"> - In February 2026, the Olympia City Council unanimously passed two ordinances making Olympia the first city in Washington to adopt explicit protections for polyamorous families and other diverse family structures. The ordinances create a new municipal code chapter protecting diverse relationship structures and provide civil remedies for discrimination based on such structures. The city cited barriers in housing, health care, education, and services faced by diverse family structures and sought these protections to address them. (</w:t>
      </w:r>
      <w:hyperlink r:id="rId18">
        <w:r>
          <w:rPr>
            <w:color w:val="0000EE"/>
            <w:u w:val="single"/>
          </w:rPr>
          <w:t>theolympian.com</w:t>
        </w:r>
      </w:hyperlink>
      <w:r>
        <w:t>)</w:t>
      </w:r>
      <w:r/>
    </w:p>
    <w:p>
      <w:pPr>
        <w:pStyle w:val="ListNumber"/>
        <w:spacing w:line="240" w:lineRule="auto"/>
        <w:ind w:left="720"/>
      </w:pPr>
      <w:r/>
      <w:hyperlink r:id="rId13">
        <w:r>
          <w:rPr>
            <w:color w:val="0000EE"/>
            <w:u w:val="single"/>
          </w:rPr>
          <w:t>https://www.opb.org/article/2026/03/15/olympia-first-washington-city-polyamory-protection/</w:t>
        </w:r>
      </w:hyperlink>
      <w:r>
        <w:t xml:space="preserve"> - In March 2026, Olympia became the first city in Washington to pass explicit legal protections for polyamorous individuals. The Olympia City Council voted unanimously to add 'diverse family and relationship structures' to the city's antidiscrimination law and its unfair housing practices law. This move was part of a broader effort by relationship rights advocates in the Pacific Northwest to establish legal protections for people in nontraditional relationship structures. (</w:t>
      </w:r>
      <w:hyperlink r:id="rId19">
        <w:r>
          <w:rPr>
            <w:color w:val="0000EE"/>
            <w:u w:val="single"/>
          </w:rPr>
          <w:t>opb.org</w:t>
        </w:r>
      </w:hyperlink>
      <w:r>
        <w:t>)</w:t>
      </w:r>
      <w:r/>
    </w:p>
    <w:p>
      <w:pPr>
        <w:pStyle w:val="ListNumber"/>
        <w:spacing w:line="240" w:lineRule="auto"/>
        <w:ind w:left="720"/>
      </w:pPr>
      <w:r/>
      <w:hyperlink r:id="rId11">
        <w:r>
          <w:rPr>
            <w:color w:val="0000EE"/>
            <w:u w:val="single"/>
          </w:rPr>
          <w:t>https://www.them.us/news/seattle-city-council-non-monogamous</w:t>
        </w:r>
      </w:hyperlink>
      <w:r>
        <w:t xml:space="preserve"> - The Seattle City Council's Housing, Arts, and Civil Rights Committee voted unanimously to advance a bill that would extend civil rights protections to individuals in non-traditional relationship structures. The proposed legislation aims to amend the Seattle Municipal Code by updating the definition of 'sexual orientation' to include pansexuality, asexuality, and consensual non-monogamous relationships. These protections would apply to employment, housing, public accommodations, business licensing, park access, and policing policies enforced by the Seattle Office for Civil Rights. The bill is scheduled for a full council vote on September 15,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eattle.gov/human-rights/what-we-do/documents" TargetMode="External"/><Relationship Id="rId10" Type="http://schemas.openxmlformats.org/officeDocument/2006/relationships/hyperlink" Target="https://www.seattle.gov/documents/BoardsAndCommissions/DON/SeattleRentersCommission/2026/Letter-SeattleFamilyandRelationshipEquityOrdinance.pdf" TargetMode="External"/><Relationship Id="rId11" Type="http://schemas.openxmlformats.org/officeDocument/2006/relationships/hyperlink" Target="https://www.them.us/news/seattle-city-council-non-monogamous" TargetMode="External"/><Relationship Id="rId12" Type="http://schemas.openxmlformats.org/officeDocument/2006/relationships/hyperlink" Target="https://www.theolympian.com/news/local/article314855142.html" TargetMode="External"/><Relationship Id="rId13" Type="http://schemas.openxmlformats.org/officeDocument/2006/relationships/hyperlink" Target="https://www.opb.org/article/2026/03/15/olympia-first-washington-city-polyamory-protection/" TargetMode="External"/><Relationship Id="rId14" Type="http://schemas.openxmlformats.org/officeDocument/2006/relationships/hyperlink" Target="https://www.capitolhillseattle.com/2026/09/seattle-city-council-takes-up-bill-to-protect-consensual-non-monogamy-and-diverse-relationship-structures/" TargetMode="External"/><Relationship Id="rId15" Type="http://schemas.openxmlformats.org/officeDocument/2006/relationships/hyperlink" Target="https://www.capitolhillseattle.com/2026/09/seattle-city-council-takes-up-bill-to-protect-consensual-non-monogamy-and-diverse-relationship-structures/?utm_source=openai" TargetMode="External"/><Relationship Id="rId16" Type="http://schemas.openxmlformats.org/officeDocument/2006/relationships/hyperlink" Target="https://www.seattle.gov/human-rights/what-we-do/documents?utm_source=openai" TargetMode="External"/><Relationship Id="rId17" Type="http://schemas.openxmlformats.org/officeDocument/2006/relationships/hyperlink" Target="https://www.seattle.gov/documents/BoardsAndCommissions/DON/SeattleRentersCommission/2026/Letter-SeattleFamilyandRelationshipEquityOrdinance.pdf?utm_source=openai" TargetMode="External"/><Relationship Id="rId18" Type="http://schemas.openxmlformats.org/officeDocument/2006/relationships/hyperlink" Target="https://www.theolympian.com/news/local/article314855142.html?utm_source=openai" TargetMode="External"/><Relationship Id="rId19" Type="http://schemas.openxmlformats.org/officeDocument/2006/relationships/hyperlink" Target="https://www.opb.org/article/2026/03/15/olympia-first-washington-city-polyamory-protec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