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bishops’ $400,000 grant controversy raises questions over Catholic charity oversight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Critics are questioning how a Catholic anti-poverty funding programme awarded more than $400,000 to Washington Interfaith Network, a Washington DC grassroots group whose leaders publicly support abortion access and LGBT activism. The dispute matters because it shines a light on grant checks, potential conflicts of interest and the widening ideological divide around the Catholic Campaign for Human Development.</w:t>
      </w:r>
      <w:r/>
    </w:p>
    <w:p>
      <w:pPr>
        <w:pStyle w:val="Heading2"/>
      </w:pPr>
      <w:r>
        <w:t>Essential Takeaways</w:t>
      </w:r>
      <w:r/>
      <w:r/>
    </w:p>
    <w:p>
      <w:pPr>
        <w:pStyle w:val="ListBullet"/>
        <w:spacing w:line="240" w:lineRule="auto"/>
        <w:ind w:left="720"/>
      </w:pPr>
      <w:r/>
      <w:r>
        <w:rPr>
          <w:b/>
        </w:rPr>
        <w:t>Long-running funding:</w:t>
      </w:r>
      <w:r>
        <w:t xml:space="preserve"> Washington Interfaith Network has reportedly received more than $400,000 through nine grant cycles since 2009.</w:t>
      </w:r>
      <w:r/>
    </w:p>
    <w:p>
      <w:pPr>
        <w:pStyle w:val="ListBullet"/>
        <w:spacing w:line="240" w:lineRule="auto"/>
        <w:ind w:left="720"/>
      </w:pPr>
      <w:r/>
      <w:r>
        <w:rPr>
          <w:b/>
        </w:rPr>
        <w:t>New award listed:</w:t>
      </w:r>
      <w:r>
        <w:t xml:space="preserve"> The group’s latest reported grant is $25,000 for the 2026 cycle.</w:t>
      </w:r>
      <w:r/>
    </w:p>
    <w:p>
      <w:pPr>
        <w:pStyle w:val="ListBullet"/>
        <w:spacing w:line="240" w:lineRule="auto"/>
        <w:ind w:left="720"/>
      </w:pPr>
      <w:r/>
      <w:r>
        <w:rPr>
          <w:b/>
        </w:rPr>
        <w:t>Leadership under scrutiny:</w:t>
      </w:r>
      <w:r>
        <w:t xml:space="preserve"> Critics point to public positions held by WIN’s executive director and strategy team members.</w:t>
      </w:r>
      <w:r/>
    </w:p>
    <w:p>
      <w:pPr>
        <w:pStyle w:val="ListBullet"/>
        <w:spacing w:line="240" w:lineRule="auto"/>
        <w:ind w:left="720"/>
      </w:pPr>
      <w:r/>
      <w:r>
        <w:rPr>
          <w:b/>
        </w:rPr>
        <w:t>Conflict allegation:</w:t>
      </w:r>
      <w:r>
        <w:t xml:space="preserve"> A former CCHD grant specialist also held leadership links with WIN before retiring in 2023.</w:t>
      </w:r>
      <w:r/>
    </w:p>
    <w:p>
      <w:pPr>
        <w:pStyle w:val="ListBullet"/>
        <w:spacing w:line="240" w:lineRule="auto"/>
        <w:ind w:left="720"/>
      </w:pPr>
      <w:r/>
      <w:r>
        <w:rPr>
          <w:b/>
        </w:rPr>
        <w:t>Bigger debate:</w:t>
      </w:r>
      <w:r>
        <w:t xml:space="preserve"> The row reflects continuing arguments over whether Catholic grants should be judged only by projects or also by leaders’ public advocacy.</w:t>
      </w:r>
      <w:r/>
      <w:r/>
    </w:p>
    <w:p>
      <w:pPr>
        <w:pStyle w:val="Heading2"/>
      </w:pPr>
      <w:r>
        <w:t>A modest grant programme, now under a bright spotlight</w:t>
      </w:r>
      <w:r/>
    </w:p>
    <w:p>
      <w:r/>
      <w:r>
        <w:t>The immediate controversy centres on Washington Interfaith Network, or WIN, a 45-member organisation working on housing affordability, public safety and opportunities for young people in the US capital. Those are familiar priorities for community organising groups, and they sound a long way from the culture-war headlines now surrounding the organisation.</w:t>
      </w:r>
      <w:r/>
    </w:p>
    <w:p>
      <w:r/>
      <w:r>
        <w:t>According to the Lepanto Institute’s investigation, however, WIN has received more than $400,000 from the Catholic Campaign for Human Development across nine grant rounds since 2009. The latest reported award is $25,000 for the 2026 cycle, giving the dispute a current, rather than merely historical, edge.</w:t>
      </w:r>
      <w:r/>
    </w:p>
    <w:p>
      <w:r/>
      <w:r>
        <w:t>The allegations were republished by LifeSiteNews, which has previously reported criticism of CCHD funding decisions. The institute argues that WIN’s leadership and public-facing partners make the organisation unsuitable for Catholic support. WIN’s own community priorities, meanwhile, remain focused on local social and economic issues.</w:t>
      </w:r>
      <w:r/>
    </w:p>
    <w:p>
      <w:pPr>
        <w:pStyle w:val="Heading2"/>
      </w:pPr>
      <w:r>
        <w:t>Why the leadership question matters</w:t>
      </w:r>
      <w:r/>
    </w:p>
    <w:p>
      <w:r/>
      <w:r>
        <w:t>The sharpest criticism concerns who helps run WIN, rather than simply what its community campaigns are called. The investigation identifies executive director Rev Alison Dunn-Almauger and several strategy team members whose public work or statements have included support for abortion access, LGBT inclusion or transgender activism.</w:t>
      </w:r>
      <w:r/>
    </w:p>
    <w:p>
      <w:r/>
      <w:r>
        <w:t>Rev Rob Keithan is described by WIN as a faith-based organiser with experience at Planned Parenthood and the Center for American Progress. He also co-chairs SACReD, a national network focused on reproductive dignity and faith communities. Critics say those connections make WIN’s ideological direction unmistakable.</w:t>
      </w:r>
      <w:r/>
    </w:p>
    <w:p>
      <w:r/>
      <w:r>
        <w:t>Rabbi Hannah Goldstein and Rabbi Aaron Alexander are also cited for public support of abortion access and LGBTQ-related advocacy. In practical terms, that means the controversy isn't based solely on a private association or an old photograph. It rests on the public positions of people presented as part of the organisation’s leadership network.</w:t>
      </w:r>
      <w:r/>
    </w:p>
    <w:p>
      <w:pPr>
        <w:pStyle w:val="Heading2"/>
      </w:pPr>
      <w:r>
        <w:t>The alleged overlap with CCHD</w:t>
      </w:r>
      <w:r/>
    </w:p>
    <w:p>
      <w:r/>
      <w:r>
        <w:t>The conflict-of-interest claim adds another layer. The Lepanto Institute says Randy Keesler, a former CCHD grant specialist responsible for the District of Columbia, had leadership links with WIN between 2017 and 2020. It also says he retired from CCHD in autumn 2023.</w:t>
      </w:r>
      <w:r/>
    </w:p>
    <w:p>
      <w:r/>
      <w:r>
        <w:t>That timeline is central to the critics’ argument. They contend that someone involved in WIN could have been too close to the grant-review process for an organisation operating in his own area. No finding of wrongdoing by CCHD or Keesler is established in the material supplied, but the overlap is plainly the sort of detail that invites questions about distance and safeguards.</w:t>
      </w:r>
      <w:r/>
    </w:p>
    <w:p>
      <w:r/>
      <w:r>
        <w:t>Grant-making bodies usually rely on rules, declarations and internal review to manage such risks. For readers trying to assess the story, the key distinction is between an alleged conflict and a proven breach. The former can still damage confidence, especially when the funding organisation is supported by donations from people who expect a clear Catholic identity.</w:t>
      </w:r>
      <w:r/>
    </w:p>
    <w:p>
      <w:pPr>
        <w:pStyle w:val="Heading2"/>
      </w:pPr>
      <w:r>
        <w:t>A familiar argument over Catholic charity money</w:t>
      </w:r>
      <w:r/>
    </w:p>
    <w:p>
      <w:r/>
      <w:r>
        <w:t>This isn't the first time CCHD has faced criticism from pro-family and pro-life organisations. Earlier reports cited by LifeSiteNews and the National Catholic Register describe continuing concern over grants to groups accused of supporting abortion or LGBT activism.</w:t>
      </w:r>
      <w:r/>
    </w:p>
    <w:p>
      <w:r/>
      <w:r>
        <w:t>The underlying disagreement is philosophical as much as administrative. Supporters of broad community organising may argue that a project can improve housing, safety or employment even when some leaders hold views outside Catholic teaching. Critics counter that funding is never just a cheque for a project; it also confers credibility and helps sustain an organisation’s wider influence.</w:t>
      </w:r>
      <w:r/>
    </w:p>
    <w:p>
      <w:r/>
      <w:r>
        <w:t>That tension explains why the debate keeps returning. A grant may be relatively small in financial terms, yet still carry a large symbolic weight. For Catholic donors, the question is not only whether a programme helps residents, but whether the recipient’s leadership and public partnerships sit comfortably with the Church’s principles.</w:t>
      </w:r>
      <w:r/>
    </w:p>
    <w:p>
      <w:pPr>
        <w:pStyle w:val="Heading2"/>
      </w:pPr>
      <w:r>
        <w:t>What should happen next?</w:t>
      </w:r>
      <w:r/>
    </w:p>
    <w:p>
      <w:r/>
      <w:r>
        <w:t>The most useful next step would be a transparent explanation from CCHD of how WIN was assessed, what safeguards were applied and whether any leadership conflicts were disclosed. Clear grant criteria, published reviews and an explanation of how public advocacy is treated would do more to settle the matter than another round of competing headlines.</w:t>
      </w:r>
      <w:r/>
    </w:p>
    <w:p>
      <w:r/>
      <w:r>
        <w:t>WIN could also help by setting out, in plain language, how its local campaigns relate to the views of individual leaders and advisers. That wouldn't erase the disagreement, but it would separate the group’s practical work from the broader political and religious arguments surrounding it.</w:t>
      </w:r>
      <w:r/>
    </w:p>
    <w:p>
      <w:r/>
      <w:r>
        <w:t>For now, the controversy is a reminder that charity oversight is about more than following the money. It’s also about understanding who speaks for an organisation, what values its funding appears to endorse and whether donors can see enough of the process to trust it.</w:t>
      </w:r>
      <w:r/>
    </w:p>
    <w:p>
      <w:r/>
      <w:r>
        <w:t>It's a small grant in dollar terms, but a major test of transparency and accountability.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9">
        <w:r>
          <w:rPr>
            <w:color w:val="0000EE"/>
            <w:u w:val="single"/>
          </w:rPr>
          <w:t>[6]</w:t>
        </w:r>
      </w:hyperlink>
      <w:r>
        <w:t xml:space="preserve">- Paragraph 3: </w:t>
      </w:r>
      <w:hyperlink r:id="rId13">
        <w:r>
          <w:rPr>
            <w:color w:val="0000EE"/>
            <w:u w:val="single"/>
          </w:rPr>
          <w:t>[7]</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9">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9">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[7]</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9">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2">
        <w:r>
          <w:rPr>
            <w:color w:val="0000EE"/>
            <w:u w:val="single"/>
          </w:rPr>
          <w:t>[3]</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https://www.lifesitenews.com/news/us-bishops-gave-400k-to-woke-group-with-planned-parenthood-activist/</w:t>
        </w:r>
      </w:hyperlink>
      <w:r>
        <w:t xml:space="preserve"> - Please view link - unable to able to access data</w:t>
      </w:r>
      <w:r/>
    </w:p>
    <w:p>
      <w:pPr>
        <w:pStyle w:val="ListNumber"/>
        <w:spacing w:line="240" w:lineRule="auto"/>
        <w:ind w:left="720"/>
      </w:pPr>
      <w:r/>
      <w:hyperlink r:id="rId10">
        <w:r>
          <w:rPr>
            <w:color w:val="0000EE"/>
            <w:u w:val="single"/>
          </w:rPr>
          <w:t>https://www.lepantoin.org/wp/washington-interfaith-network-a-cchd-grantee-is-led-by-pro-abortion-radicals/</w:t>
        </w:r>
      </w:hyperlink>
      <w:r>
        <w:t xml:space="preserve"> - The Lepanto Institute reports that Washington Interfaith Network (WIN) has received over $400,000 in grants from the Catholic Campaign for Human Development (CCHD) since 2009. WIN's leadership includes individuals with pro-abortion and pro-LGBT activism backgrounds, raising concerns about the alignment of CCHD's funding with Catholic teachings.</w:t>
      </w:r>
      <w:r/>
    </w:p>
    <w:p>
      <w:pPr>
        <w:pStyle w:val="ListNumber"/>
        <w:spacing w:line="240" w:lineRule="auto"/>
        <w:ind w:left="720"/>
      </w:pPr>
      <w:r/>
      <w:hyperlink r:id="rId12">
        <w:r>
          <w:rPr>
            <w:color w:val="0000EE"/>
            <w:u w:val="single"/>
          </w:rPr>
          <w:t>https://www.lepantoin.org/wp/is-cchd-still-funding-pro-abortion-faith-in-action-network/</w:t>
        </w:r>
      </w:hyperlink>
      <w:r>
        <w:t xml:space="preserve"> - The Lepanto Institute investigates whether CCHD continues to fund the Faith in Action Network, an organization that has previously endorsed abortion as a 'right' and supported pro-abortion initiatives, highlighting ongoing concerns about CCHD's funding practices.</w:t>
      </w:r>
      <w:r/>
    </w:p>
    <w:p>
      <w:pPr>
        <w:pStyle w:val="ListNumber"/>
        <w:spacing w:line="240" w:lineRule="auto"/>
        <w:ind w:left="720"/>
      </w:pPr>
      <w:r/>
      <w:hyperlink r:id="rId11">
        <w:r>
          <w:rPr>
            <w:color w:val="0000EE"/>
            <w:u w:val="single"/>
          </w:rPr>
          <w:t>https://www.lifesitenews.com/news/us-bishops-catholic-campaign-for-human-development-continues-to-fund-pro-ab/</w:t>
        </w:r>
      </w:hyperlink>
      <w:r>
        <w:t xml:space="preserve"> - LifeSiteNews reports that the U.S. bishops' CCHD continues to fund organizations associated with promoting abortion and homosexuality, despite previous criticisms and calls for reform, indicating persistent issues with CCHD's funding decisions.</w:t>
      </w:r>
      <w:r/>
    </w:p>
    <w:p>
      <w:pPr>
        <w:pStyle w:val="ListNumber"/>
        <w:spacing w:line="240" w:lineRule="auto"/>
        <w:ind w:left="720"/>
      </w:pPr>
      <w:r/>
      <w:hyperlink r:id="rId14">
        <w:r>
          <w:rPr>
            <w:color w:val="0000EE"/>
            <w:u w:val="single"/>
          </w:rPr>
          <w:t>https://www.lifesitenews.com/news/pro-family-groups-petition-us-bishops-to-stop-funding-pro-abortion-pro-lgbt-organizations/</w:t>
        </w:r>
      </w:hyperlink>
      <w:r>
        <w:t xml:space="preserve"> - LifeSiteNews covers a petition by pro-family groups urging U.S. bishops to cease funding organizations that promote abortion and pro-LGBT agendas, reflecting ongoing concerns about CCHD's financial support for such groups.</w:t>
      </w:r>
      <w:r/>
    </w:p>
    <w:p>
      <w:pPr>
        <w:pStyle w:val="ListNumber"/>
        <w:spacing w:line="240" w:lineRule="auto"/>
        <w:ind w:left="720"/>
      </w:pPr>
      <w:r/>
      <w:hyperlink r:id="rId9">
        <w:r>
          <w:rPr>
            <w:color w:val="0000EE"/>
            <w:u w:val="single"/>
          </w:rPr>
          <w:t>https://www.lifesitenews.com/news/us-bishops-gave-400k-to-woke-group-with-planned-parenthood-activist/</w:t>
        </w:r>
      </w:hyperlink>
      <w:r>
        <w:t xml:space="preserve"> - LifeSiteNews reports that the U.S. bishops' CCHD has funded Washington Interfaith Network, an organization led by individuals with pro-LGBT and pro-abortion activism backgrounds, raising questions about the alignment of CCHD's funding with Catholic teachings.</w:t>
      </w:r>
      <w:r/>
    </w:p>
    <w:p>
      <w:pPr>
        <w:pStyle w:val="ListNumber"/>
        <w:spacing w:line="240" w:lineRule="auto"/>
        <w:ind w:left="720"/>
      </w:pPr>
      <w:r/>
      <w:hyperlink r:id="rId13">
        <w:r>
          <w:rPr>
            <w:color w:val="0000EE"/>
            <w:u w:val="single"/>
          </w:rPr>
          <w:t>https://www.ncregister.com/news/critics-still-wary-of-campaign-for-human-development</w:t>
        </w:r>
      </w:hyperlink>
      <w:r>
        <w:t xml:space="preserve"> - The National Catholic Register discusses ongoing criticisms of the Catholic Campaign for Human Development, highlighting concerns about its funding of organizations with ties to Marxist ideologies and pro-abortion groups, despite efforts to address these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us-bishops-gave-400k-to-woke-group-with-planned-parenthood-activist/" TargetMode="External"/><Relationship Id="rId10" Type="http://schemas.openxmlformats.org/officeDocument/2006/relationships/hyperlink" Target="https://www.lepantoin.org/wp/washington-interfaith-network-a-cchd-grantee-is-led-by-pro-abortion-radicals/" TargetMode="External"/><Relationship Id="rId11" Type="http://schemas.openxmlformats.org/officeDocument/2006/relationships/hyperlink" Target="https://www.lifesitenews.com/news/us-bishops-catholic-campaign-for-human-development-continues-to-fund-pro-ab/" TargetMode="External"/><Relationship Id="rId12" Type="http://schemas.openxmlformats.org/officeDocument/2006/relationships/hyperlink" Target="https://www.lepantoin.org/wp/is-cchd-still-funding-pro-abortion-faith-in-action-network/" TargetMode="External"/><Relationship Id="rId13" Type="http://schemas.openxmlformats.org/officeDocument/2006/relationships/hyperlink" Target="https://www.ncregister.com/news/critics-still-wary-of-campaign-for-human-development" TargetMode="External"/><Relationship Id="rId14" Type="http://schemas.openxmlformats.org/officeDocument/2006/relationships/hyperlink" Target="https://www.lifesitenews.com/news/pro-family-groups-petition-us-bishops-to-stop-funding-pro-abortion-pro-lgbt-organiz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