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Pennsylvania LGBTQ business climate ranks 21st, but progress remains fragile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Pennsylvania has landed 21st in the latest LGBTQ+ business climate index, a middling result that highlights both its remaining protections and its glaring gaps. For LGBTQ+ residents, workers and families, the ranking matters because workplace fairness, healthcare access and political leadership can shape everyday security well beyond the office.</w:t>
      </w:r>
      <w:r/>
    </w:p>
    <w:p>
      <w:pPr>
        <w:pStyle w:val="Heading2"/>
      </w:pPr>
      <w:r>
        <w:t>Essential Takeaways</w:t>
      </w:r>
      <w:r/>
      <w:r/>
    </w:p>
    <w:p>
      <w:pPr>
        <w:pStyle w:val="ListBullet"/>
        <w:spacing w:line="240" w:lineRule="auto"/>
        <w:ind w:left="720"/>
      </w:pPr>
      <w:r/>
      <w:r>
        <w:rPr>
          <w:b/>
        </w:rPr>
        <w:t>Pennsylvania ranked 21st:</w:t>
      </w:r>
      <w:r>
        <w:t xml:space="preserve"> The state sits in the middle of the national table, neither among the strongest nor the most hostile.</w:t>
      </w:r>
      <w:r/>
    </w:p>
    <w:p>
      <w:pPr>
        <w:pStyle w:val="ListBullet"/>
        <w:spacing w:line="240" w:lineRule="auto"/>
        <w:ind w:left="720"/>
      </w:pPr>
      <w:r/>
      <w:r>
        <w:rPr>
          <w:b/>
        </w:rPr>
        <w:t>Protections remain patchy:</w:t>
      </w:r>
      <w:r>
        <w:t xml:space="preserve"> Statewide non-discrimination safeguards are limited, leaving many residents dependent on local ordinances.</w:t>
      </w:r>
      <w:r/>
    </w:p>
    <w:p>
      <w:pPr>
        <w:pStyle w:val="ListBullet"/>
        <w:spacing w:line="240" w:lineRule="auto"/>
        <w:ind w:left="720"/>
      </w:pPr>
      <w:r/>
      <w:r>
        <w:rPr>
          <w:b/>
        </w:rPr>
        <w:t>Healthcare is a concern:</w:t>
      </w:r>
      <w:r>
        <w:t xml:space="preserve"> The index weighs access, safety and support, including issues affecting transgender people and young patients.</w:t>
      </w:r>
      <w:r/>
    </w:p>
    <w:p>
      <w:pPr>
        <w:pStyle w:val="ListBullet"/>
        <w:spacing w:line="240" w:lineRule="auto"/>
        <w:ind w:left="720"/>
      </w:pPr>
      <w:r/>
      <w:r>
        <w:rPr>
          <w:b/>
        </w:rPr>
        <w:t>Leadership counts:</w:t>
      </w:r>
      <w:r>
        <w:t xml:space="preserve"> Governor Josh Shapiro received a stronger assessment than Attorney General Dave Sunday.</w:t>
      </w:r>
      <w:r/>
    </w:p>
    <w:p>
      <w:pPr>
        <w:pStyle w:val="ListBullet"/>
        <w:spacing w:line="240" w:lineRule="auto"/>
        <w:ind w:left="720"/>
      </w:pPr>
      <w:r/>
      <w:r>
        <w:rPr>
          <w:b/>
        </w:rPr>
        <w:t>Local action still matters:</w:t>
      </w:r>
      <w:r>
        <w:t xml:space="preserve"> Mutual aid, community organising and voter participation remain practical ways to support LGBTQ+ neighbours.</w:t>
      </w:r>
      <w:r/>
      <w:r/>
    </w:p>
    <w:p>
      <w:pPr>
        <w:pStyle w:val="Heading2"/>
      </w:pPr>
      <w:r>
        <w:t>A respectable score that doesn't feel reassuring</w:t>
      </w:r>
      <w:r/>
    </w:p>
    <w:p>
      <w:r/>
      <w:r>
        <w:t>A 21st-place ranking sounds tolerable until you look at what it represents. Pennsylvania isn't being presented as one of America's most aggressively anti-LGBTQ+ states, but nor is it leading the way on equality. It's the sort of result that may look acceptable in a spreadsheet while feeling precarious in real life.</w:t>
      </w:r>
      <w:r/>
    </w:p>
    <w:p>
      <w:r/>
      <w:r>
        <w:t xml:space="preserve">The index, released by OUT Leadership in June 2026, examines legal protections, youth and family support, political attitudes, healthcare, employment conditions and state leadership. Reports from Out and The Advocate describe the project as a broad attempt to measure whether states are welcoming places to live, work and build a family. </w:t>
      </w:r>
      <w:hyperlink r:id="rId9">
        <w:r>
          <w:rPr>
            <w:color w:val="0000EE"/>
            <w:u w:val="single"/>
          </w:rPr>
          <w:t>[3]</w:t>
        </w:r>
      </w:hyperlink>
      <w:r>
        <w:t xml:space="preserve">, </w:t>
      </w:r>
      <w:hyperlink r:id="rId10">
        <w:r>
          <w:rPr>
            <w:color w:val="0000EE"/>
            <w:u w:val="single"/>
          </w:rPr>
          <w:t>[4]</w:t>
        </w:r>
      </w:hyperlink>
      <w:r/>
    </w:p>
    <w:p>
      <w:r/>
      <w:r>
        <w:t>That broader lens is important. A business climate isn't only about whether a company can recruit talented staff. It also reflects whether employees can trust their schools, hospitals, employers and government to treat their families fairly. When those systems wobble, the workplace doesn't exist in isolation.</w:t>
      </w:r>
      <w:r/>
    </w:p>
    <w:p>
      <w:pPr>
        <w:pStyle w:val="Heading2"/>
      </w:pPr>
      <w:r>
        <w:t>Pennsylvania's biggest weakness is the patchwork</w:t>
      </w:r>
      <w:r/>
    </w:p>
    <w:p>
      <w:r/>
      <w:r>
        <w:t>The most obvious problem is the lack of comprehensive statewide protection. In practice, LGBTQ+ residents can face very different rules depending on whether they live in Philadelphia, Pittsburgh, Allegheny County or a smaller municipality. That postcode lottery is hardly a convincing welcome mat for businesses or workers.</w:t>
      </w:r>
      <w:r/>
    </w:p>
    <w:p>
      <w:r/>
      <w:r>
        <w:t>The index gives Pennsylvania credit for existing legal and non-discrimination measures, but the wider picture remains uneven. Coverage often depends on local ordinances, while enforcement resources can be just as important as the wording of the law itself. A protection that is difficult to report or investigate won't feel especially sturdy to the person relying on it.</w:t>
      </w:r>
      <w:r/>
    </w:p>
    <w:p>
      <w:r/>
      <w:r>
        <w:t xml:space="preserve">This is where Pennsylvania's middle ranking becomes misleading. The state may avoid the worst national scorecards, yet it hasn't built the dependable statewide framework that would make rights easier to understand and enforce. Coverage of the 2026 index by PinkNews and Fugues underlines how sharply state policies are diverging across America. </w:t>
      </w:r>
      <w:hyperlink r:id="rId11">
        <w:r>
          <w:rPr>
            <w:color w:val="0000EE"/>
            <w:u w:val="single"/>
          </w:rPr>
          <w:t>[2]</w:t>
        </w:r>
      </w:hyperlink>
      <w:r>
        <w:t xml:space="preserve">, </w:t>
      </w:r>
      <w:hyperlink r:id="rId12">
        <w:r>
          <w:rPr>
            <w:color w:val="0000EE"/>
            <w:u w:val="single"/>
          </w:rPr>
          <w:t>[5]</w:t>
        </w:r>
      </w:hyperlink>
      <w:r/>
    </w:p>
    <w:p>
      <w:pPr>
        <w:pStyle w:val="Heading2"/>
      </w:pPr>
      <w:r>
        <w:t>Youth and healthcare are where the pressure shows</w:t>
      </w:r>
      <w:r/>
    </w:p>
    <w:p>
      <w:r/>
      <w:r>
        <w:t>Young LGBTQ+ people, particularly transgender teenagers, are often the first to feel political conflict in practical ways. School bathroom rules, book challenges and shifting board policies can turn ordinary school life into a running referendum on whether a child belongs. That's exhausting for families, teachers and pupils alike.</w:t>
      </w:r>
      <w:r/>
    </w:p>
    <w:p>
      <w:r/>
      <w:r>
        <w:t>Healthcare adds another layer of anxiety. The index considers health access and safety, areas that have become increasingly contested as hospitals, lawmakers and federal agencies respond to pressure around gender-affirming care. Even when a service isn't formally banned, uncertainty can make families postpone appointments or search far beyond home.</w:t>
      </w:r>
      <w:r/>
    </w:p>
    <w:p>
      <w:r/>
      <w:r>
        <w:t xml:space="preserve">International reporting on the index has also pointed to a widening divide between states offering supportive environments and those moving towards restriction. Schwulissimo described LGBTQ+ rights in the United States as being under pressure, while reporting from Hawaii highlighted how a state commission can contribute to a more supportive business climate. </w:t>
      </w:r>
      <w:hyperlink r:id="rId13">
        <w:r>
          <w:rPr>
            <w:color w:val="0000EE"/>
            <w:u w:val="single"/>
          </w:rPr>
          <w:t>[6]</w:t>
        </w:r>
      </w:hyperlink>
      <w:r>
        <w:t xml:space="preserve">, </w:t>
      </w:r>
      <w:hyperlink r:id="rId14">
        <w:r>
          <w:rPr>
            <w:color w:val="0000EE"/>
            <w:u w:val="single"/>
          </w:rPr>
          <w:t>[7]</w:t>
        </w:r>
      </w:hyperlink>
      <w:r/>
    </w:p>
    <w:p>
      <w:pPr>
        <w:pStyle w:val="Heading2"/>
      </w:pPr>
      <w:r>
        <w:t>Why employers should care about the ranking</w:t>
      </w:r>
      <w:r/>
    </w:p>
    <w:p>
      <w:r/>
      <w:r>
        <w:t>For companies, the message is straightforward: talent doesn't assess a workplace only by salary and snacks. LGBTQ+ employees also notice whether they can access healthcare, bring a partner to a work event, raise children without legal confusion and feel safe in the surrounding community.</w:t>
      </w:r>
      <w:r/>
    </w:p>
    <w:p>
      <w:r/>
      <w:r>
        <w:t>That matters particularly to younger workers, who are more likely to treat inclusion as part of an employer's credibility rather than a glossy statement on a careers page. A state that relies on a patchwork of local protections asks businesses to fill the gaps themselves, which creates extra costs and uncertainty.</w:t>
      </w:r>
      <w:r/>
    </w:p>
    <w:p>
      <w:r/>
      <w:r>
        <w:t>The best LGBTQ+ business climate isn't produced by branding alone. Employers can still provide clear non-discrimination policies, inclusive benefits, confidential reporting routes and practical support for staff navigating hostile local rules. Those steps won't replace legislation, but they can make a workplace feel less brittle.</w:t>
      </w:r>
      <w:r/>
    </w:p>
    <w:p>
      <w:pPr>
        <w:pStyle w:val="Heading2"/>
      </w:pPr>
      <w:r>
        <w:t>What would move Pennsylvania beyond mediocrity?</w:t>
      </w:r>
      <w:r/>
    </w:p>
    <w:p>
      <w:r/>
      <w:r>
        <w:t>The obvious answer is statewide action. Clear non-discrimination legislation, stronger protections for families and reliable access to healthcare would do more than improve a ranking. They'd reduce the amount of legal guesswork facing residents and employers, while making Pennsylvania a more competitive place to live and work.</w:t>
      </w:r>
      <w:r/>
    </w:p>
    <w:p>
      <w:r/>
      <w:r>
        <w:t>Political leadership also matters. The index's assessment of governors and attorneys general reflects the reality that public officials set the tone, not just the policy. Supportive statements are welcome, but durable progress usually requires budgets, enforcement and laws that survive the next election cycle.</w:t>
      </w:r>
      <w:r/>
    </w:p>
    <w:p>
      <w:r/>
      <w:r>
        <w:t>For residents, the practical response isn't to wait for a perfect political moment. Voting, joining local LGBTQ+ organisations, supporting mutual aid and asking candidates specific questions can all help turn broad concern into pressure. Pennsylvania's 21st-place result isn't a disaster, but it should feel like a warning rather than a comfort.</w:t>
      </w:r>
      <w:r/>
    </w:p>
    <w:p>
      <w:r/>
      <w:r>
        <w:t>A middling score may be better than the bottom of the table, but families deserve more than the reassurance that things could be worse.</w:t>
      </w:r>
      <w:r/>
    </w:p>
    <w:p>
      <w:r/>
      <w:r>
        <w:t>Explore local support, check your area's protections and keep pushing for rights that apply everywhere.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[3]</w:t>
        </w:r>
      </w:hyperlink>
      <w:r>
        <w:t xml:space="preserve">, </w:t>
      </w:r>
      <w:hyperlink r:id="rId10">
        <w:r>
          <w:rPr>
            <w:color w:val="0000EE"/>
            <w:u w:val="single"/>
          </w:rPr>
          <w:t>[4]</w:t>
        </w:r>
      </w:hyperlink>
      <w:r>
        <w:t xml:space="preserve">- Paragraph 5: </w:t>
      </w:r>
      <w:hyperlink r:id="rId11">
        <w:r>
          <w:rPr>
            <w:color w:val="0000EE"/>
            <w:u w:val="single"/>
          </w:rPr>
          <w:t>[2]</w:t>
        </w:r>
      </w:hyperlink>
      <w:r>
        <w:t xml:space="preserve">, </w:t>
      </w:r>
      <w:hyperlink r:id="rId9">
        <w:r>
          <w:rPr>
            <w:color w:val="0000EE"/>
            <w:u w:val="single"/>
          </w:rPr>
          <w:t>[3]</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[4]</w:t>
        </w:r>
      </w:hyperlink>
      <w:r>
        <w:t xml:space="preserve">, </w:t>
      </w:r>
      <w:hyperlink r:id="rId14">
        <w:r>
          <w:rPr>
            <w:color w:val="0000EE"/>
            <w:u w:val="single"/>
          </w:rPr>
          <w:t>[7]</w:t>
        </w:r>
      </w:hyperlink>
      <w:r>
        <w:t xml:space="preserve">- Paragraph 8: </w:t>
      </w:r>
      <w:hyperlink r:id="rId11">
        <w:r>
          <w:rPr>
            <w:color w:val="0000EE"/>
            <w:u w:val="single"/>
          </w:rPr>
          <w:t>[2]</w:t>
        </w:r>
      </w:hyperlink>
      <w:r>
        <w:t xml:space="preserve">, </w:t>
      </w:r>
      <w:hyperlink r:id="rId9">
        <w:r>
          <w:rPr>
            <w:color w:val="0000EE"/>
            <w:u w:val="single"/>
          </w:rPr>
          <w:t>[3]</w:t>
        </w:r>
      </w:hyperlink>
      <w:r>
        <w:t xml:space="preserve">- Paragraph 9: </w:t>
      </w:r>
      <w:hyperlink r:id="rId10">
        <w:r>
          <w:rPr>
            <w:color w:val="0000EE"/>
            <w:u w:val="single"/>
          </w:rPr>
          <w:t>[4]</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1">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[3]</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1">
        <w:r>
          <w:rPr>
            <w:color w:val="0000EE"/>
            <w:u w:val="single"/>
          </w:rPr>
          <w:t>[2]</w:t>
        </w:r>
      </w:hyperlink>
      <w:r>
        <w:t xml:space="preserve">, </w:t>
      </w:r>
      <w:hyperlink r:id="rId9">
        <w:r>
          <w:rPr>
            <w:color w:val="0000EE"/>
            <w:u w:val="single"/>
          </w:rPr>
          <w:t>[3]</w:t>
        </w:r>
      </w:hyperlink>
      <w:r>
        <w:t xml:space="preserve">- Paragraph 15: </w:t>
      </w:r>
      <w:hyperlink r:id="rId10">
        <w:r>
          <w:rPr>
            <w:color w:val="0000EE"/>
            <w:u w:val="single"/>
          </w:rPr>
          <w:t>[4]</w:t>
        </w:r>
      </w:hyperlink>
      <w:r>
        <w:t xml:space="preserve">, </w:t>
      </w:r>
      <w:hyperlink r:id="rId12">
        <w:r>
          <w:rPr>
            <w:color w:val="0000EE"/>
            <w:u w:val="single"/>
          </w:rPr>
          <w:t>[5]</w:t>
        </w:r>
      </w:hyperlink>
      <w:r>
        <w:t xml:space="preserve">- Paragraph 16: </w:t>
      </w:r>
      <w:hyperlink r:id="rId13">
        <w:r>
          <w:rPr>
            <w:color w:val="0000EE"/>
            <w:u w:val="single"/>
          </w:rPr>
          <w:t>[6]</w:t>
        </w:r>
      </w:hyperlink>
      <w:r>
        <w:t xml:space="preserve">, </w:t>
      </w:r>
      <w:hyperlink r:id="rId14">
        <w:r>
          <w:rPr>
            <w:color w:val="0000EE"/>
            <w:u w:val="single"/>
          </w:rPr>
          <w:t>[7]</w:t>
        </w:r>
      </w:hyperlink>
      <w:r>
        <w:t xml:space="preserve">- Paragraph 17: </w:t>
      </w:r>
      <w:hyperlink r:id="rId11">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https://www.pghlesbian.com/2026/09/pennsylvanias-lgbtq-business-climate-index-mediocrity-is-not-a-good-look-but-it-could-be-worse/?utm_source=rss&amp;utm_medium=rss&amp;utm_campaign=pennsylvanias-lgbtq-business-climate-index-mediocrity-is-not-a-good-look-but-it-could-be-worse</w:t>
        </w:r>
      </w:hyperlink>
      <w:r>
        <w:t xml:space="preserve"> - Please view link - unable to able to access data</w:t>
      </w:r>
      <w:r/>
    </w:p>
    <w:p>
      <w:pPr>
        <w:pStyle w:val="ListNumber"/>
        <w:spacing w:line="240" w:lineRule="auto"/>
        <w:ind w:left="720"/>
      </w:pPr>
      <w:r/>
      <w:hyperlink r:id="rId11">
        <w:r>
          <w:rPr>
            <w:color w:val="0000EE"/>
            <w:u w:val="single"/>
          </w:rPr>
          <w:t>https://www.thepinknews.com/2026/06/11/worst-us-states-lgbtq/</w:t>
        </w:r>
      </w:hyperlink>
      <w:r>
        <w:t xml:space="preserve"> - This PinkNews report summarises the 2026 Out Leadership State LGBTQ+ Business Climate Index and places Pennsylvania within the wider national pattern of declining LGBTQ+ support. It adds context that the index is in its eighth year and that support has fallen for a fourth consecutive year. The article is useful for the national framing: it explains the five scoring areas, identifies the worst-performing states, and links the trend to anti-trans legislation and restrictions on DEI. It does not focus on Pennsylvania specifically, but it helps reconstruct the broader story and the report’s main conclusions.</w:t>
      </w:r>
      <w:r/>
    </w:p>
    <w:p>
      <w:pPr>
        <w:pStyle w:val="ListNumber"/>
        <w:spacing w:line="240" w:lineRule="auto"/>
        <w:ind w:left="720"/>
      </w:pPr>
      <w:r/>
      <w:hyperlink r:id="rId9">
        <w:r>
          <w:rPr>
            <w:color w:val="0000EE"/>
            <w:u w:val="single"/>
          </w:rPr>
          <w:t>https://www.out.com/state-business-climate-index-2026</w:t>
        </w:r>
      </w:hyperlink>
      <w:r>
        <w:t xml:space="preserve"> - This Out.com article covers the 2026 State LGBTQ+ Business Climate Index and adds a strong national business-and-policy angle. It highlights that the gap between high- and low-performing states is widening, and it ties the decline to anti-trans bathroom, sports, pronoun and gender-affirming-care policies, as well as DEI restrictions. The article is particularly useful for understanding why the index matters to businesses, because it quotes Out Leadership on the operational and reputational risks created by hostile climates. It does not centre Pennsylvania, but it expands the story with the report’s national rankings and corporate implications.</w:t>
      </w:r>
      <w:r/>
    </w:p>
    <w:p>
      <w:pPr>
        <w:pStyle w:val="ListNumber"/>
        <w:spacing w:line="240" w:lineRule="auto"/>
        <w:ind w:left="720"/>
      </w:pPr>
      <w:r/>
      <w:hyperlink r:id="rId10">
        <w:r>
          <w:rPr>
            <w:color w:val="0000EE"/>
            <w:u w:val="single"/>
          </w:rPr>
          <w:t>https://www.advocate.com/politics/states/state-business-climate-index-2026</w:t>
        </w:r>
      </w:hyperlink>
      <w:r>
        <w:t xml:space="preserve"> - This Advocate report offers a concise but useful overview of the 2026 LGBTQ+ business climate rankings and the national decline in support for LGBTQ+ people. It adds the report’s framing for business leaders and repeats the main explanation for the downward trend: anti-trans laws and anti-DEI measures. The article is valuable because it includes a straightforward presentation of the index’s categories and the states that rank worst. It does not add Pennsylvania-specific detail, but it helps situate Pennsylvania within a national story of worsening legal and social conditions.</w:t>
      </w:r>
      <w:r/>
    </w:p>
    <w:p>
      <w:pPr>
        <w:pStyle w:val="ListNumber"/>
        <w:spacing w:line="240" w:lineRule="auto"/>
        <w:ind w:left="720"/>
      </w:pPr>
      <w:r/>
      <w:hyperlink r:id="rId12">
        <w:r>
          <w:rPr>
            <w:color w:val="0000EE"/>
            <w:u w:val="single"/>
          </w:rPr>
          <w:t>https://www.fugues.com/2026/06/23/les-etats-americains-les-plus-hostiles-aux-personnes-lgbtq-senfoncent-davantage-dans-la-regression/</w:t>
        </w:r>
      </w:hyperlink>
      <w:r>
        <w:t xml:space="preserve"> - This French-language Fugues article adds international coverage of the same Out Leadership report and reinforces the national pattern of worsening conditions for LGBTQ+ people in the United States. It provides the report’s core findings, lists the bottom-ranked states, and includes explicit discussion of anti-trans measures and more than 530 anti-LGBTQ+ bills introduced in 2026. It is especially useful because it translates the report for a non-English audience while preserving the key facts and direct quote from Out Leadership. It does not focus on Pennsylvania, but it broadens the story’s reach and confirms the report’s main conclusions.</w:t>
      </w:r>
      <w:r/>
    </w:p>
    <w:p>
      <w:pPr>
        <w:pStyle w:val="ListNumber"/>
        <w:spacing w:line="240" w:lineRule="auto"/>
        <w:ind w:left="720"/>
      </w:pPr>
      <w:r/>
      <w:hyperlink r:id="rId13">
        <w:r>
          <w:rPr>
            <w:color w:val="0000EE"/>
            <w:u w:val="single"/>
          </w:rPr>
          <w:t>https://schwulissimo.de/neuigkeiten/risse-durch-die-usa-lgbtiq-rechte-unter-druck</w:t>
        </w:r>
      </w:hyperlink>
      <w:r>
        <w:t xml:space="preserve"> - This Schwulissimo article provides German-language coverage of the same 2026 index and adds a strong summary of the national political pressure facing LGBTQ+ people. It reiterates that the index has declined for a fourth consecutive year, identifies the worst-performing states, and ties the decline to anti-trans legislation, diversity-programme restrictions and healthcare limits. The article is useful because it confirms the scale of the bill activity and the direction of travel across the United States. It does not add Pennsylvania-specific detail, but it helps rebuild the story by showing how the report was explained to a different audience.</w:t>
      </w:r>
      <w:r/>
    </w:p>
    <w:p>
      <w:pPr>
        <w:pStyle w:val="ListNumber"/>
        <w:spacing w:line="240" w:lineRule="auto"/>
        <w:ind w:left="720"/>
      </w:pPr>
      <w:r/>
      <w:hyperlink r:id="rId14">
        <w:r>
          <w:rPr>
            <w:color w:val="0000EE"/>
            <w:u w:val="single"/>
          </w:rPr>
          <w:t>https://humanservices.hawaii.gov/hawai%CA%BBi-state-lgbtq-commission-recognized-in-national-lgbtq-business-climate-report/</w:t>
        </w:r>
      </w:hyperlink>
      <w:r>
        <w:t xml:space="preserve"> - This official Hawaiʻi Department of Human Services release is a primary source showing how one state reacted to the 2026 index. It adds concrete state-level detail not found in the Pennsylvania article, including Hawaiʻi’s rank of 17th and its classification as “Unlikely Risk”. It also describes the initiatives the report credited, such as Queer Day at the Capitol, an inclusive queer glossary and Pride flags at the state capitol. This is valuable because it shows the report’s downstream effects and the kinds of state achievements the index rewards. It is a useful primary document for rebuilding the broader 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state-business-climate-index-2026" TargetMode="External"/><Relationship Id="rId10" Type="http://schemas.openxmlformats.org/officeDocument/2006/relationships/hyperlink" Target="https://www.advocate.com/politics/states/state-business-climate-index-2026" TargetMode="External"/><Relationship Id="rId11" Type="http://schemas.openxmlformats.org/officeDocument/2006/relationships/hyperlink" Target="https://www.thepinknews.com/2026/06/11/worst-us-states-lgbtq/" TargetMode="External"/><Relationship Id="rId12" Type="http://schemas.openxmlformats.org/officeDocument/2006/relationships/hyperlink" Target="https://www.fugues.com/2026/06/23/les-etats-americains-les-plus-hostiles-aux-personnes-lgbtq-senfoncent-davantage-dans-la-regression/" TargetMode="External"/><Relationship Id="rId13" Type="http://schemas.openxmlformats.org/officeDocument/2006/relationships/hyperlink" Target="https://schwulissimo.de/neuigkeiten/risse-durch-die-usa-lgbtiq-rechte-unter-druck" TargetMode="External"/><Relationship Id="rId14" Type="http://schemas.openxmlformats.org/officeDocument/2006/relationships/hyperlink" Target="https://humanservices.hawaii.gov/hawai%CA%BBi-state-lgbtq-commission-recognized-in-national-lgbtq-business-climate-report/" TargetMode="External"/><Relationship Id="rId15" Type="http://schemas.openxmlformats.org/officeDocument/2006/relationships/hyperlink" Target="https://www.pghlesbian.com/2026/09/pennsylvanias-lgbtq-business-climate-index-mediocrity-is-not-a-good-look-but-it-could-be-worse/?utm_source=rss&amp;utm_medium=rss&amp;utm_campaign=pennsylvanias-lgbtq-business-climate-index-mediocrity-is-not-a-good-look-but-it-could-be-wor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