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David Crowley endorsement sparks Wisconsin governor race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Democratic candidate David Crowley is facing renewed scrutiny in Wisconsin after securing support from the Human Rights Campaign PAC. The endorsement has revived arguments over transgender healthcare, parental rights and girls' sport, while Crowley's wider campaign gathers pace in a closely watched governor's race.</w:t>
      </w:r>
      <w:r/>
    </w:p>
    <w:p>
      <w:pPr>
        <w:pStyle w:val="Heading2"/>
      </w:pPr>
      <w:r>
        <w:t>Essential Takeaways</w:t>
      </w:r>
      <w:r/>
      <w:r/>
    </w:p>
    <w:p>
      <w:pPr>
        <w:pStyle w:val="ListBullet"/>
        <w:spacing w:line="240" w:lineRule="auto"/>
        <w:ind w:left="720"/>
      </w:pPr>
      <w:r/>
      <w:r>
        <w:rPr>
          <w:b/>
        </w:rPr>
        <w:t>New backing:</w:t>
      </w:r>
      <w:r>
        <w:t xml:space="preserve"> The Human Rights Campaign PAC has endorsed David Crowley for Wisconsin governor.</w:t>
      </w:r>
      <w:r/>
    </w:p>
    <w:p>
      <w:pPr>
        <w:pStyle w:val="ListBullet"/>
        <w:spacing w:line="240" w:lineRule="auto"/>
        <w:ind w:left="720"/>
      </w:pPr>
      <w:r/>
      <w:r>
        <w:rPr>
          <w:b/>
        </w:rPr>
        <w:t>Republican criticism:</w:t>
      </w:r>
      <w:r>
        <w:t xml:space="preserve"> Wisconsin Republicans say the endorsement highlights disagreements over gender-transition care, sport and parental authority.</w:t>
      </w:r>
      <w:r/>
    </w:p>
    <w:p>
      <w:pPr>
        <w:pStyle w:val="ListBullet"/>
        <w:spacing w:line="240" w:lineRule="auto"/>
        <w:ind w:left="720"/>
      </w:pPr>
      <w:r/>
      <w:r>
        <w:rPr>
          <w:b/>
        </w:rPr>
        <w:t>Crowley's record:</w:t>
      </w:r>
      <w:r>
        <w:t xml:space="preserve"> Critics have pointed to his previous support for a proposed Transgender Equality Task Force.</w:t>
      </w:r>
      <w:r/>
    </w:p>
    <w:p>
      <w:pPr>
        <w:pStyle w:val="ListBullet"/>
        <w:spacing w:line="240" w:lineRule="auto"/>
        <w:ind w:left="720"/>
      </w:pPr>
      <w:r/>
      <w:r>
        <w:rPr>
          <w:b/>
        </w:rPr>
        <w:t>Race heats up:</w:t>
      </w:r>
      <w:r>
        <w:t xml:space="preserve"> Crowley has relaunched his campaign as Democratic contenders compete for attention and funding.</w:t>
      </w:r>
      <w:r/>
    </w:p>
    <w:p>
      <w:pPr>
        <w:pStyle w:val="ListBullet"/>
        <w:spacing w:line="240" w:lineRule="auto"/>
        <w:ind w:left="720"/>
      </w:pPr>
      <w:r/>
      <w:r>
        <w:rPr>
          <w:b/>
        </w:rPr>
        <w:t>Bigger picture:</w:t>
      </w:r>
      <w:r>
        <w:t xml:space="preserve"> The dispute shows how cultural issues are likely to shape the governor's contest.</w:t>
      </w:r>
      <w:r/>
      <w:r/>
    </w:p>
    <w:p>
      <w:pPr>
        <w:pStyle w:val="Heading2"/>
      </w:pPr>
      <w:r>
        <w:t>A fresh endorsement puts culture-war issues centre stage</w:t>
      </w:r>
      <w:r/>
    </w:p>
    <w:p>
      <w:r/>
      <w:r>
        <w:t>The endorsement has landed like a spark in an already highly charged race. Human Rights Campaign PAC support gives David Crowley a prominent ally, but it also provides Wisconsin Republicans with an opening to attack his policy record.</w:t>
      </w:r>
      <w:r/>
    </w:p>
    <w:p>
      <w:r/>
      <w:r>
        <w:t>The Heartland Post reported that the group has opposed Republican-backed efforts involving Medicaid funding for gender-transition care, restrictions on treatment for minors, girls' sport and parental rights. Those issues remain deeply polarising, with supporters describing them as questions of equality and healthcare, while opponents frame them around safeguarding, fairness and family authority.</w:t>
      </w:r>
      <w:r/>
    </w:p>
    <w:p>
      <w:r/>
      <w:r>
        <w:t xml:space="preserve">That contrast is likely to matter as voters decide whether Crowley represents a pragmatic centre or a more progressive agenda. The argument, in other words, isn't only about one endorsement. It's about what the endorsement is said to reveal. (Sources: </w:t>
      </w:r>
      <w:hyperlink r:id="rId9">
        <w:r>
          <w:rPr>
            <w:color w:val="0000EE"/>
            <w:u w:val="single"/>
          </w:rPr>
          <w:t>[3]</w:t>
        </w:r>
      </w:hyperlink>
      <w:r>
        <w:t xml:space="preserve">, </w:t>
      </w:r>
      <w:hyperlink r:id="rId10">
        <w:r>
          <w:rPr>
            <w:color w:val="0000EE"/>
            <w:u w:val="single"/>
          </w:rPr>
          <w:t>[4]</w:t>
        </w:r>
      </w:hyperlink>
      <w:r>
        <w:t>)</w:t>
      </w:r>
      <w:r/>
    </w:p>
    <w:p>
      <w:pPr>
        <w:pStyle w:val="Heading2"/>
      </w:pPr>
      <w:r>
        <w:t>Republicans say the backing tells a different story</w:t>
      </w:r>
      <w:r/>
    </w:p>
    <w:p>
      <w:r/>
      <w:r>
        <w:t>Republican Party of Wisconsin chairman Brian Schimming argued that Crowley's allies undermine his attempt to present himself as a moderate. His criticism focused on the Human Rights Campaign's past opposition to Republican proposals affecting gender-transition procedures and school policies.</w:t>
      </w:r>
      <w:r/>
    </w:p>
    <w:p>
      <w:r/>
      <w:r>
        <w:t>Those claims will form part of a familiar election strategy: link a candidate to national organisations, then use that relationship to define the candidate before voters have fully made up their minds. It's a powerful approach, particularly when the subject involves schools, healthcare and children.</w:t>
      </w:r>
      <w:r/>
    </w:p>
    <w:p>
      <w:r/>
      <w:r>
        <w:t xml:space="preserve">Crowley's campaign has not simply appeared from nowhere. Local reporting has described his return to the governor's contest and his position as Milwaukee County executive, giving him an established political profile as the Democratic primary takes shape. (Sources: </w:t>
      </w:r>
      <w:hyperlink r:id="rId11">
        <w:r>
          <w:rPr>
            <w:color w:val="0000EE"/>
            <w:u w:val="single"/>
          </w:rPr>
          <w:t>[6]</w:t>
        </w:r>
      </w:hyperlink>
      <w:r>
        <w:t xml:space="preserve">, </w:t>
      </w:r>
      <w:hyperlink r:id="rId12">
        <w:r>
          <w:rPr>
            <w:color w:val="0000EE"/>
            <w:u w:val="single"/>
          </w:rPr>
          <w:t>[7]</w:t>
        </w:r>
      </w:hyperlink>
      <w:r>
        <w:t>)</w:t>
      </w:r>
      <w:r/>
    </w:p>
    <w:p>
      <w:pPr>
        <w:pStyle w:val="Heading2"/>
      </w:pPr>
      <w:r>
        <w:t>Crowley's earlier record is back under the microscope</w:t>
      </w:r>
      <w:r/>
    </w:p>
    <w:p>
      <w:r/>
      <w:r>
        <w:t>The Republican criticism also points to Crowley's time as a state legislator. He co-sponsored legislation that would have created a taxpayer-funded Transgender Equality Task Force, with a remit covering areas including healthcare, K-12 education, policing, housing and employment.</w:t>
      </w:r>
      <w:r/>
    </w:p>
    <w:p>
      <w:r/>
      <w:r>
        <w:t>Supporters could describe that proposal as an attempt to review how state policy affects transgender people. Opponents, however, are likely to present it as evidence that Crowley has long supported a broader progressive programme than his moderate branding suggests.</w:t>
      </w:r>
      <w:r/>
    </w:p>
    <w:p>
      <w:r/>
      <w:r>
        <w:t xml:space="preserve">This is where campaign labels meet legislative detail. Voters may hear the word moderate repeatedly, but they tend to judge it against a candidate's record, allies and priorities. A past bill can suddenly become very relevant when an election turns sharply towards cultural questions. (Sources: </w:t>
      </w:r>
      <w:hyperlink r:id="rId9">
        <w:r>
          <w:rPr>
            <w:color w:val="0000EE"/>
            <w:u w:val="single"/>
          </w:rPr>
          <w:t>[3]</w:t>
        </w:r>
      </w:hyperlink>
      <w:r>
        <w:t xml:space="preserve">, </w:t>
      </w:r>
      <w:hyperlink r:id="rId13">
        <w:r>
          <w:rPr>
            <w:color w:val="0000EE"/>
            <w:u w:val="single"/>
          </w:rPr>
          <w:t>[5]</w:t>
        </w:r>
      </w:hyperlink>
      <w:r>
        <w:t>)</w:t>
      </w:r>
      <w:r/>
    </w:p>
    <w:p>
      <w:pPr>
        <w:pStyle w:val="Heading2"/>
      </w:pPr>
      <w:r>
        <w:t>Why the Democratic primary matters</w:t>
      </w:r>
      <w:r/>
    </w:p>
    <w:p>
      <w:r/>
      <w:r>
        <w:t>The endorsement arrives as Democrats compete for visibility, money and momentum. Wisconsin Public Radio has reported on advertising activity in the governor's primary, a sign that candidates are already trying to shape the conversation well before the general election.</w:t>
      </w:r>
      <w:r/>
    </w:p>
    <w:p>
      <w:r/>
      <w:r>
        <w:t>Crowley's campaign website also lists endorsements, giving voters a direct view of the support he is highlighting. That matters because endorsements can do more than provide a headline. They can help with fundraising, volunteer networks and credibility among particular groups, while also giving opponents material for attack adverts.</w:t>
      </w:r>
      <w:r/>
    </w:p>
    <w:p>
      <w:r/>
      <w:r>
        <w:t xml:space="preserve">For voters, the practical lesson is simple: look past the endorsement logo. Check the organisation's policy positions, read the candidate's own platform and compare those statements with their voting or legislative history. Political packaging is sleek, but the detail is where the real differences usually sit. (Sources: </w:t>
      </w:r>
      <w:hyperlink r:id="rId14">
        <w:r>
          <w:rPr>
            <w:color w:val="0000EE"/>
            <w:u w:val="single"/>
          </w:rPr>
          <w:t>[2]</w:t>
        </w:r>
      </w:hyperlink>
      <w:r>
        <w:t xml:space="preserve">, </w:t>
      </w:r>
      <w:hyperlink r:id="rId10">
        <w:r>
          <w:rPr>
            <w:color w:val="0000EE"/>
            <w:u w:val="single"/>
          </w:rPr>
          <w:t>[4]</w:t>
        </w:r>
      </w:hyperlink>
      <w:r>
        <w:t>)</w:t>
      </w:r>
      <w:r/>
    </w:p>
    <w:p>
      <w:pPr>
        <w:pStyle w:val="Heading2"/>
      </w:pPr>
      <w:r>
        <w:t>The campaign is likely to get louder</w:t>
      </w:r>
      <w:r/>
    </w:p>
    <w:p>
      <w:r/>
      <w:r>
        <w:t>With Crowley back in the race and social issues already dominating the exchange, Wisconsin's governor contest appears set for a combative run. The Republican message is clear: the groups supporting Crowley supposedly reveal his governing instincts. Democrats are likely to argue that the same issues concern civil rights, healthcare access and equal treatment.</w:t>
      </w:r>
      <w:r/>
    </w:p>
    <w:p>
      <w:r/>
      <w:r>
        <w:t>Neither side is likely to leave this ground voluntarily. Questions over minors' healthcare, school policy, parental decision-making and women's sport are emotionally powerful, easy to understand and difficult to settle in a short campaign advert.</w:t>
      </w:r>
      <w:r/>
    </w:p>
    <w:p>
      <w:r/>
      <w:r>
        <w:t xml:space="preserve">For Wisconsin voters, that may make the coming months both revealing and exhausting. The clearest way to cut through the noise will be to compare specific proposals rather than rely on broad claims about being moderate, progressive or conservative. (Sources: </w:t>
      </w:r>
      <w:hyperlink r:id="rId10">
        <w:r>
          <w:rPr>
            <w:color w:val="0000EE"/>
            <w:u w:val="single"/>
          </w:rPr>
          <w:t>[4]</w:t>
        </w:r>
      </w:hyperlink>
      <w:r>
        <w:t xml:space="preserve">, </w:t>
      </w:r>
      <w:hyperlink r:id="rId13">
        <w:r>
          <w:rPr>
            <w:color w:val="0000EE"/>
            <w:u w:val="single"/>
          </w:rPr>
          <w:t>[5]</w:t>
        </w:r>
      </w:hyperlink>
      <w:r>
        <w:t xml:space="preserve">, </w:t>
      </w:r>
      <w:hyperlink r:id="rId12">
        <w:r>
          <w:rPr>
            <w:color w:val="0000EE"/>
            <w:u w:val="single"/>
          </w:rPr>
          <w:t>[7]</w:t>
        </w:r>
      </w:hyperlink>
      <w:r>
        <w:t>)</w:t>
      </w:r>
      <w:r/>
    </w:p>
    <w:p>
      <w:r/>
      <w:r>
        <w:t>A single endorsement has become another test of what David Crowley stands for.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[2]</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https://www.wispolitics.com/2026/wisgop-icymi-crowleys-far-left-allies-tell-the-real-story/</w:t>
        </w:r>
      </w:hyperlink>
      <w:r>
        <w:t xml:space="preserve"> - Please view link - unable to able to access data</w:t>
      </w:r>
      <w:r/>
    </w:p>
    <w:p>
      <w:pPr>
        <w:pStyle w:val="ListNumber"/>
        <w:spacing w:line="240" w:lineRule="auto"/>
        <w:ind w:left="720"/>
      </w:pPr>
      <w:r/>
      <w:hyperlink r:id="rId14">
        <w:r>
          <w:rPr>
            <w:color w:val="0000EE"/>
            <w:u w:val="single"/>
          </w:rPr>
          <w:t>https://www.crowleyforwi.com/endorsements</w:t>
        </w:r>
      </w:hyperlink>
      <w:r>
        <w:t xml:space="preserve"> - David Crowley’s campaign endorsement page shows a broad coalition behind his Wisconsin governor bid, including Gov. Tony Evers, U.S. Sen. Tammy Baldwin, Rep. Gwen Moore, major labour organisations, county and city officials, and the Human Rights Campaign PAC. The page is useful because it establishes that HRC is not Crowley’s only outside ally; it sits within a larger list of pro-Crowley endorsements. It also names the campaign’s own framing of Crowley as backed by leaders from across Wisconsin, rather than by a narrow ideological bloc. The page helps reconstruct the campaign’s pitch and the breadth of support claimed by Crowley’s team.</w:t>
      </w:r>
      <w:r/>
    </w:p>
    <w:p>
      <w:pPr>
        <w:pStyle w:val="ListNumber"/>
        <w:spacing w:line="240" w:lineRule="auto"/>
        <w:ind w:left="720"/>
      </w:pPr>
      <w:r/>
      <w:hyperlink r:id="rId9">
        <w:r>
          <w:rPr>
            <w:color w:val="0000EE"/>
            <w:u w:val="single"/>
          </w:rPr>
          <w:t>https://heartlandpost.com/far-left-group-that-pushed-taxpayer-funded-gender-transition-procedures-for-minors-endorses-david-crowley/</w:t>
        </w:r>
      </w:hyperlink>
      <w:r>
        <w:t xml:space="preserve"> - This article argues that Crowley’s HRC PAC endorsement undercuts his attempt to present himself as a moderate. It adds a detailed, explicitly hostile account of HRC’s Wisconsin activism, saying the group opposed limits on taxpayer funding for gender-transition procedures, fought restrictions on those procedures for minors, and opposed efforts on girls’ sports and parental rights. It also ties Crowley to earlier transgender-rights legislation and to Milwaukee County LGBTQ symbolism. The article is valuable for reconstructing the conservative reaction to the endorsement and for identifying the policy fights Republicans say HRC has been involved in.</w:t>
      </w:r>
      <w:r/>
    </w:p>
    <w:p>
      <w:pPr>
        <w:pStyle w:val="ListNumber"/>
        <w:spacing w:line="240" w:lineRule="auto"/>
        <w:ind w:left="720"/>
      </w:pPr>
      <w:r/>
      <w:hyperlink r:id="rId10">
        <w:r>
          <w:rPr>
            <w:color w:val="0000EE"/>
            <w:u w:val="single"/>
          </w:rPr>
          <w:t>https://www.wpr.org/news/wisconsin-governors-primary-democrats-ad-spending</w:t>
        </w:r>
      </w:hyperlink>
      <w:r>
        <w:t xml:space="preserve"> - WPR explains the money-and-message environment around Crowley’s campaign rather than the HRC endorsement alone. It says outside groups were spending in the Democratic governor primary, with Wisconsin Future Rising backing Crowley and planning six-figure TV buys in Milwaukee, Madison and Green Bay. The piece adds context on why such support mattered: low voter awareness, lots of undecided Democrats, and the importance of expensive advertising to lift lower-profile candidates. It gives a broader picture of the field Crowley was operating in and the financial dynamics that made endorsements and PAC support politically useful.</w:t>
      </w:r>
      <w:r/>
    </w:p>
    <w:p>
      <w:pPr>
        <w:pStyle w:val="ListNumber"/>
        <w:spacing w:line="240" w:lineRule="auto"/>
        <w:ind w:left="720"/>
      </w:pPr>
      <w:r/>
      <w:hyperlink r:id="rId13">
        <w:r>
          <w:rPr>
            <w:color w:val="0000EE"/>
            <w:u w:val="single"/>
          </w:rPr>
          <w:t>https://www.wisconsinexaminer.com/2026/08/05/crowley-gains-late-support-as-hong-confronts-social-media-controversy/</w:t>
        </w:r>
      </w:hyperlink>
      <w:r>
        <w:t xml:space="preserve"> - Wisconsin Examiner reports that Crowley was building late momentum in the Democratic governor primary through endorsements and fundraising while Francesca Hong dealt with controversy over past social media posts. It gives a more measured account than the partisan attack article and shows how Crowley’s support was broadening in the final week. The story is useful because it places Evers, Gwen Moore and the Congressional Black Caucus PAC alongside other local supporters, and it frames the race as close, high-stakes and still fluid. It adds quotes from Crowley allies and shows the campaign’s strategy of presenting him as the safer general-election option.</w:t>
      </w:r>
      <w:r/>
    </w:p>
    <w:p>
      <w:pPr>
        <w:pStyle w:val="ListNumber"/>
        <w:spacing w:line="240" w:lineRule="auto"/>
        <w:ind w:left="720"/>
      </w:pPr>
      <w:r/>
      <w:hyperlink r:id="rId11">
        <w:r>
          <w:rPr>
            <w:color w:val="0000EE"/>
            <w:u w:val="single"/>
          </w:rPr>
          <w:t>https://www.wbay.com/2026/07/19/milwaukee-county-executive-david-crowley-relaunches-wisconsin-governor-campaign/</w:t>
        </w:r>
      </w:hyperlink>
      <w:r>
        <w:t xml:space="preserve"> - WBAY covers Crowley’s relaunch after he re-entered the governor’s race, and it explains the significance of Gov. Tony Evers’ endorsement. The story adds direct quotes from Crowley and Evers, and shows that the campaign was already being framed around unity and electability. It is useful for rebuilding the story because it captures the moment when Crowley’s bid shifted from suspended to active again, with organisational support arriving immediately. The article also shows that Crowley’s campaign was trying to turn a late re-entry into a strength rather than a weakness.</w:t>
      </w:r>
      <w:r/>
    </w:p>
    <w:p>
      <w:pPr>
        <w:pStyle w:val="ListNumber"/>
        <w:spacing w:line="240" w:lineRule="auto"/>
        <w:ind w:left="720"/>
      </w:pPr>
      <w:r/>
      <w:hyperlink r:id="rId12">
        <w:r>
          <w:rPr>
            <w:color w:val="0000EE"/>
            <w:u w:val="single"/>
          </w:rPr>
          <w:t>https://www.cbs58.com/news/milwaukee-county-executive-david-crowley-reenters-wisconsin-governors-race-endorsed-by-gov-evers</w:t>
        </w:r>
      </w:hyperlink>
      <w:r>
        <w:t xml:space="preserve"> - CBS58 reports Crowley’s re-entry into the governor’s race and the immediate support he received from Gov. Tony Evers. It highlights the timing: Crowley returned after dropping out, and his campaign quickly sought to build momentum through endorsements from Evers, labour groups and elected officials. The story adds a direct Crowley quote about needing a win in the primary and then defeating Tom Tiffany in November. It is helpful for reconstructing the campaign narrative around Crowley as the establishment-friendly alternative in the Democratic field.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artlandpost.com/far-left-group-that-pushed-taxpayer-funded-gender-transition-procedures-for-minors-endorses-david-crowley/" TargetMode="External"/><Relationship Id="rId10" Type="http://schemas.openxmlformats.org/officeDocument/2006/relationships/hyperlink" Target="https://www.wpr.org/news/wisconsin-governors-primary-democrats-ad-spending" TargetMode="External"/><Relationship Id="rId11" Type="http://schemas.openxmlformats.org/officeDocument/2006/relationships/hyperlink" Target="https://www.wbay.com/2026/07/19/milwaukee-county-executive-david-crowley-relaunches-wisconsin-governor-campaign/" TargetMode="External"/><Relationship Id="rId12" Type="http://schemas.openxmlformats.org/officeDocument/2006/relationships/hyperlink" Target="https://www.cbs58.com/news/milwaukee-county-executive-david-crowley-reenters-wisconsin-governors-race-endorsed-by-gov-evers" TargetMode="External"/><Relationship Id="rId13" Type="http://schemas.openxmlformats.org/officeDocument/2006/relationships/hyperlink" Target="https://www.wisconsinexaminer.com/2026/08/05/crowley-gains-late-support-as-hong-confronts-social-media-controversy/" TargetMode="External"/><Relationship Id="rId14" Type="http://schemas.openxmlformats.org/officeDocument/2006/relationships/hyperlink" Target="https://www.crowleyforwi.com/endorsements" TargetMode="External"/><Relationship Id="rId15" Type="http://schemas.openxmlformats.org/officeDocument/2006/relationships/hyperlink" Target="https://www.wispolitics.com/2026/wisgop-icymi-crowleys-far-left-allies-tell-the-real-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