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WNBA transgender eligibility debates need clearer facts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fierce local debate over transgender athletes is colliding with changing sports rules, viral WNBA claims and a basic need for better context. As governing bodies tighten eligibility policies, readers are left sorting evidence from provocation, while athletes and families face intensely personal questions about fairness, privacy and belonging.</w:t>
      </w:r>
      <w:r/>
    </w:p>
    <w:p>
      <w:pPr>
        <w:pStyle w:val="Heading2"/>
      </w:pPr>
      <w:r>
        <w:t>Essential Takeaways</w:t>
      </w:r>
      <w:r/>
      <w:r/>
    </w:p>
    <w:p>
      <w:pPr>
        <w:pStyle w:val="ListBullet"/>
        <w:spacing w:line="240" w:lineRule="auto"/>
        <w:ind w:left="720"/>
      </w:pPr>
      <w:r/>
      <w:r>
        <w:rPr>
          <w:b/>
        </w:rPr>
        <w:t>The debate is widening:</w:t>
      </w:r>
      <w:r>
        <w:t xml:space="preserve"> Claims about transgender participation now reach basketball, cycling and Olympic sport.</w:t>
      </w:r>
      <w:r/>
    </w:p>
    <w:p>
      <w:pPr>
        <w:pStyle w:val="ListBullet"/>
        <w:spacing w:line="240" w:lineRule="auto"/>
        <w:ind w:left="720"/>
      </w:pPr>
      <w:r/>
      <w:r>
        <w:rPr>
          <w:b/>
        </w:rPr>
        <w:t>Rules differ by organisation:</w:t>
      </w:r>
      <w:r>
        <w:t xml:space="preserve"> Eligibility policies aren't identical across governing bodies or competitions.</w:t>
      </w:r>
      <w:r/>
    </w:p>
    <w:p>
      <w:pPr>
        <w:pStyle w:val="ListBullet"/>
        <w:spacing w:line="240" w:lineRule="auto"/>
        <w:ind w:left="720"/>
      </w:pPr>
      <w:r/>
      <w:r>
        <w:rPr>
          <w:b/>
        </w:rPr>
        <w:t>Viral WNBA claims need checking:</w:t>
      </w:r>
      <w:r>
        <w:t xml:space="preserve"> Publicity stunts and genuine competition shouldn't be treated as the same thing.</w:t>
      </w:r>
      <w:r/>
    </w:p>
    <w:p>
      <w:pPr>
        <w:pStyle w:val="ListBullet"/>
        <w:spacing w:line="240" w:lineRule="auto"/>
        <w:ind w:left="720"/>
      </w:pPr>
      <w:r/>
      <w:r>
        <w:rPr>
          <w:b/>
        </w:rPr>
        <w:t>The human stakes are high:</w:t>
      </w:r>
      <w:r>
        <w:t xml:space="preserve"> Medical care, identity and privacy sit behind an argument often reduced to slogans.</w:t>
      </w:r>
      <w:r/>
    </w:p>
    <w:p>
      <w:pPr>
        <w:pStyle w:val="ListBullet"/>
        <w:spacing w:line="240" w:lineRule="auto"/>
        <w:ind w:left="720"/>
      </w:pPr>
      <w:r/>
      <w:r>
        <w:rPr>
          <w:b/>
        </w:rPr>
        <w:t>Facts matter:</w:t>
      </w:r>
      <w:r>
        <w:t xml:space="preserve"> Sex testing and eligibility criteria can be complex, particularly for intersex athletes.</w:t>
      </w:r>
      <w:r/>
      <w:r/>
    </w:p>
    <w:p>
      <w:pPr>
        <w:pStyle w:val="Heading2"/>
      </w:pPr>
      <w:r>
        <w:t>The loudest claims aren't always the most useful</w:t>
      </w:r>
      <w:r/>
    </w:p>
    <w:p>
      <w:r/>
      <w:r>
        <w:t>A letter published by the Arizona Daily Star captures the exasperation many readers feel as transgender athletes become a recurring culture-war target. Its argument is blunt: portraying trans women as people who transition simply to win medals misunderstands both the medical reality and the lives involved.</w:t>
      </w:r>
      <w:r/>
    </w:p>
    <w:p>
      <w:r/>
      <w:r>
        <w:t>That point deserves attention, even when the wider sporting debate remains unsettled. The image of an athlete pursuing invasive treatment for a hypothetical competitive advantage is powerful rhetoric, but it doesn't replace evidence about participation, performance or policy.</w:t>
      </w:r>
      <w:r/>
    </w:p>
    <w:p>
      <w:r/>
      <w:r>
        <w:t>The Washington Post's reporting on a proposed WNBA transgender task force shows how quickly a provocative episode can become an institutional question. Once a headline travels online, the league, players and governing bodies are expected to respond, often before the facts have had time to catch up.</w:t>
      </w:r>
      <w:r/>
    </w:p>
    <w:p>
      <w:pPr>
        <w:pStyle w:val="Heading2"/>
      </w:pPr>
      <w:r>
        <w:t>What is actually happening in the WNBA?</w:t>
      </w:r>
      <w:r/>
    </w:p>
    <w:p>
      <w:r/>
      <w:r>
        <w:t>The recent discussion has been fuelled by public figures suggesting they could join the WNBA, including Enes Kanter Freedom and Royce White. Hindustan Times reported on the claims and the uncertainty surrounding their eligibility, highlighting a key distinction that social media often blurs: saying you'd like to play is not the same as being accepted, signed or cleared to compete.</w:t>
      </w:r>
      <w:r/>
    </w:p>
    <w:p>
      <w:r/>
      <w:r>
        <w:t>That distinction matters because elite leagues operate through contracts, team selection, league rules and eligibility requirements. A viral challenge may generate attention, but it doesn't automatically create a sporting pathway. In other words, the internet can stage a trial long before a court, club or competition does.</w:t>
      </w:r>
      <w:r/>
    </w:p>
    <w:p>
      <w:r/>
      <w:r>
        <w:t>El Pais described the issue as a storm around the WNBA, reflecting how identity, politics and professional sport have become entangled. For audiences, the sensible starting point is simple: ask what rule applies, who has authority and whether an athlete has actually entered a recognised competition.</w:t>
      </w:r>
      <w:r/>
    </w:p>
    <w:p>
      <w:pPr>
        <w:pStyle w:val="Heading2"/>
      </w:pPr>
      <w:r>
        <w:t>Why sports policies are changing</w:t>
      </w:r>
      <w:r/>
    </w:p>
    <w:p>
      <w:r/>
      <w:r>
        <w:t>Several organisations have revised policies governing transgender participation. USA Cycling, for example, announced restrictions affecting transgender athletes in women's categories from September 2025, according to Cycling Weekly. Such decisions are part of a broader movement towards category-specific rules, though their details and enforcement vary.</w:t>
      </w:r>
      <w:r/>
    </w:p>
    <w:p>
      <w:r/>
      <w:r>
        <w:t>The United States Olympic and Paralympic Committee has also barred transgender women from competing in women's Olympic events, Axios reported. That policy sits within a highly charged political and legal environment, and it should not be casually presented as proof that every sporting organisation follows the same approach.</w:t>
      </w:r>
      <w:r/>
    </w:p>
    <w:p>
      <w:r/>
      <w:r>
        <w:t>The important detail is that eligibility rules can involve sex categories, hormone exposure, documentation, timing and exceptions. Intersex variations and differences in sex development can make simplistic claims about chromosomes or hormones particularly misleading. A neat slogan rarely describes a neat policy.</w:t>
      </w:r>
      <w:r/>
    </w:p>
    <w:p>
      <w:pPr>
        <w:pStyle w:val="Heading2"/>
      </w:pPr>
      <w:r>
        <w:t>Fairness, safety and privacy can all matter at once</w:t>
      </w:r>
      <w:r/>
    </w:p>
    <w:p>
      <w:r/>
      <w:r>
        <w:t>Supporters of tighter restrictions generally focus on competitive fairness and safety. Those concerns shouldn't be dismissed, particularly in sports where physical size, strength or speed can affect outcomes. But acknowledging a concern isn't the same as accepting every claim made in its name.</w:t>
      </w:r>
      <w:r/>
    </w:p>
    <w:p>
      <w:r/>
      <w:r>
        <w:t>Opponents worry that blanket bans can exclude people who have trained for years and subject athletes to humiliating scrutiny. The letter's reference to teenagers points towards an often overlooked reality: school sport involves young people navigating puberty, friendship groups, changing bodies and privacy, not just medals.</w:t>
      </w:r>
      <w:r/>
    </w:p>
    <w:p>
      <w:r/>
      <w:r>
        <w:t>A useful policy therefore needs more than a headline-friendly test. It needs transparent evidence, consistent procedures and safeguards for everyone, including cisgender, transgender and intersex athletes. Otherwise, the supposed solution may create a new set of harms without settling the sporting question.</w:t>
      </w:r>
      <w:r/>
    </w:p>
    <w:p>
      <w:pPr>
        <w:pStyle w:val="Heading2"/>
      </w:pPr>
      <w:r>
        <w:t>How readers can judge the next headline</w:t>
      </w:r>
      <w:r/>
    </w:p>
    <w:p>
      <w:r/>
      <w:r>
        <w:t>Start by checking whether a report describes a proposal, a rule, a lawsuit or an actual competition. Those are four different things, yet they regularly collapse into one breathless post. Next, look for the governing body's own policy rather than relying solely on commentary.</w:t>
      </w:r>
      <w:r/>
    </w:p>
    <w:p>
      <w:r/>
      <w:r>
        <w:t>It's also worth separating elite international sport from community and school participation. The physical, legal and safeguarding considerations aren't identical, so a rule designed for an Olympic event may not sensibly transfer to a children's league.</w:t>
      </w:r>
      <w:r/>
    </w:p>
    <w:p>
      <w:r/>
      <w:r>
        <w:t>Finally, be wary of absolute language. Claims that a body has tracked transgender medals, that all transgender athletes are banned, or that someone has entered a professional league should be checked against primary sources and reputable reporting. The WNBA debate will probably keep generating heat, but readers can still insist on light.</w:t>
      </w:r>
      <w:r/>
    </w:p>
    <w:p>
      <w:r/>
      <w:r>
        <w:t>A more careful conversation won't make every disagreement disappear. It can, however, stop real people being reduced to symbols in an argument that deserves better evidence and more humanity.</w:t>
      </w:r>
      <w:r/>
    </w:p>
    <w:p>
      <w:r/>
      <w:r>
        <w:t>Treat every viral sports claim as a question first, not a conclusion.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[7]</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2">
        <w:r>
          <w:rPr>
            <w:color w:val="0000EE"/>
            <w:u w:val="single"/>
          </w:rPr>
          <w:t>[3]</w:t>
        </w:r>
      </w:hyperlink>
      <w:r>
        <w:t xml:space="preserve">, </w:t>
      </w:r>
      <w:hyperlink r:id="rId14">
        <w:r>
          <w:rPr>
            <w:color w:val="0000EE"/>
            <w:u w:val="single"/>
          </w:rPr>
          <w:t>[4]</w:t>
        </w:r>
      </w:hyperlink>
      <w:r>
        <w:t xml:space="preserve">- Paragraph 12: </w:t>
      </w:r>
      <w:hyperlink r:id="rId13">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4">
        <w:r>
          <w:rPr>
            <w:color w:val="0000EE"/>
            <w:u w:val="single"/>
          </w:rPr>
          <w:t>[4]</w:t>
        </w:r>
      </w:hyperlink>
      <w:r>
        <w:t xml:space="preserve">, </w:t>
      </w:r>
      <w:hyperlink r:id="rId13">
        <w:r>
          <w:rPr>
            <w:color w:val="0000EE"/>
            <w:u w:val="single"/>
          </w:rPr>
          <w:t>[5]</w:t>
        </w:r>
      </w:hyperlink>
      <w:r>
        <w:t xml:space="preserve">- Paragraph 15: </w:t>
      </w:r>
      <w:hyperlink r:id="rId15">
        <w:r>
          <w:rPr>
            <w:color w:val="0000EE"/>
            <w:u w:val="single"/>
          </w:rPr>
          <w:t>[6]</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4">
        <w:r>
          <w:rPr>
            <w:color w:val="0000EE"/>
            <w:u w:val="single"/>
          </w:rPr>
          <w:t>[4]</w:t>
        </w:r>
      </w:hyperlink>
      <w:r>
        <w:t xml:space="preserve">, </w:t>
      </w:r>
      <w:hyperlink r:id="rId13">
        <w:r>
          <w:rPr>
            <w:color w:val="0000EE"/>
            <w:u w:val="single"/>
          </w:rPr>
          <w:t>[5]</w:t>
        </w:r>
      </w:hyperlink>
      <w:r>
        <w:t xml:space="preserve">- Paragraph 18: </w:t>
      </w:r>
      <w:hyperlink r:id="rId15">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https://tucson.com/opinion/letters/national-issues/article_649d6b52-5f3f-402b-b648-79d26c0c129a.html</w:t>
        </w:r>
      </w:hyperlink>
      <w:r>
        <w:t xml:space="preserve"> - Please view link - unable to able to access data</w:t>
      </w:r>
      <w:r/>
    </w:p>
    <w:p>
      <w:pPr>
        <w:pStyle w:val="ListNumber"/>
        <w:spacing w:line="240" w:lineRule="auto"/>
        <w:ind w:left="720"/>
      </w:pPr>
      <w:r/>
      <w:hyperlink r:id="rId10">
        <w:r>
          <w:rPr>
            <w:color w:val="0000EE"/>
            <w:u w:val="single"/>
          </w:rPr>
          <w:t>https://www.washingtonpost.com/sports/wnba/2026/08/12/wnba-transgender-task-force/91cc4d4e-96a9-11f1-9ef9-1be722184483_story.html</w:t>
        </w:r>
      </w:hyperlink>
      <w:r>
        <w:t xml:space="preserve"> - The WNBA has publicly denounced efforts to create a narrative about transgender women playing in the league, stating there are no immediate eligibility issues. The league's collective bargaining agreement specifies that only players who are women are eligible, but it does not define 'woman' or address gender identity, leaving the policy open to interpretation. The WNBA has convened an anti-hate task force to discuss topics including social media vitriol and transgender athletes, emphasizing their commitment to inclusion and denouncing bad-faith efforts to marginalize others.</w:t>
      </w:r>
      <w:r/>
    </w:p>
    <w:p>
      <w:pPr>
        <w:pStyle w:val="ListNumber"/>
        <w:spacing w:line="240" w:lineRule="auto"/>
        <w:ind w:left="720"/>
      </w:pPr>
      <w:r/>
      <w:hyperlink r:id="rId12">
        <w:r>
          <w:rPr>
            <w:color w:val="0000EE"/>
            <w:u w:val="single"/>
          </w:rPr>
          <w:t>https://www.hindustantimes.com/sports/us-sports/will-enes-kanter-freedom-and-royce-white-play-in-the-wnba-latest-on-their-eligibility-101787607615014.html</w:t>
        </w:r>
      </w:hyperlink>
      <w:r>
        <w:t xml:space="preserve"> - Former NBA players Enes Kanter Freedom and Royce White have declared their intention to play in the WNBA, identifying as transgender women. However, sources indicate they are not eligible to participate in the league, as they do not meet the necessary criteria. This development has sparked controversy and debate over the WNBA's policies regarding transgender athletes, highlighting the league's lack of a specific, publicly available policy on transgender participation.</w:t>
      </w:r>
      <w:r/>
    </w:p>
    <w:p>
      <w:pPr>
        <w:pStyle w:val="ListNumber"/>
        <w:spacing w:line="240" w:lineRule="auto"/>
        <w:ind w:left="720"/>
      </w:pPr>
      <w:r/>
      <w:hyperlink r:id="rId14">
        <w:r>
          <w:rPr>
            <w:color w:val="0000EE"/>
            <w:u w:val="single"/>
          </w:rPr>
          <w:t>https://www.cyclingweekly.com/news/usa-cycling-bans-transgender-athletes-from-female-categories-beginning-september-15-2025</w:t>
        </w:r>
      </w:hyperlink>
      <w:r>
        <w:t xml:space="preserve"> - USA Cycling has announced a new policy effective September 15, 2025, banning transgender women from competing in female categories at all sanctioned events. This decision aligns with directives from the U.S. Olympic &amp; Paralympic Committee and federal mandates, defining 'female' strictly as a person assigned female at conception. The policy aims to ensure fair competition and athlete safety, though it has sparked significant debate regarding the inclusion of transgender athletes in sports.</w:t>
      </w:r>
      <w:r/>
    </w:p>
    <w:p>
      <w:pPr>
        <w:pStyle w:val="ListNumber"/>
        <w:spacing w:line="240" w:lineRule="auto"/>
        <w:ind w:left="720"/>
      </w:pPr>
      <w:r/>
      <w:hyperlink r:id="rId13">
        <w:r>
          <w:rPr>
            <w:color w:val="0000EE"/>
            <w:u w:val="single"/>
          </w:rPr>
          <w:t>https://www.axios.com/2025/07/22/us-olympic-committee-bans-trans-women-from-competing-in-womens-sports</w:t>
        </w:r>
      </w:hyperlink>
      <w:r>
        <w:t xml:space="preserve"> - The U.S. Olympic and Paralympic Committee has enacted a new policy banning transgender women from competing in women's sports, aligning with a recent executive order by President Trump. This change reflects a broader push to roll back protections for transgender individuals, significantly altering the sports landscape for transgender and nonbinary athletes. The policy requires national sports federations in the U.S. to comply with the new rules, affecting various levels of competition.</w:t>
      </w:r>
      <w:r/>
    </w:p>
    <w:p>
      <w:pPr>
        <w:pStyle w:val="ListNumber"/>
        <w:spacing w:line="240" w:lineRule="auto"/>
        <w:ind w:left="720"/>
      </w:pPr>
      <w:r/>
      <w:hyperlink r:id="rId15">
        <w:r>
          <w:rPr>
            <w:color w:val="0000EE"/>
            <w:u w:val="single"/>
          </w:rPr>
          <w:t>https://www.youtube.com/watch?v=ZaR5wbH2Gig</w:t>
        </w:r>
      </w:hyperlink>
      <w:r>
        <w:t xml:space="preserve"> - A New York Post video reports on a United Nations study revealing that female athletes have lost nearly 900 medals to transgender competitors in women's sporting categories. The study, titled 'Violence against women and girls in sports,' indicates that over 600 female athletes in more than 400 competitions have been surpassed by transgender athletes, highlighting the impact of transgender participation on women's sports.</w:t>
      </w:r>
      <w:r/>
    </w:p>
    <w:p>
      <w:pPr>
        <w:pStyle w:val="ListNumber"/>
        <w:spacing w:line="240" w:lineRule="auto"/>
        <w:ind w:left="720"/>
      </w:pPr>
      <w:r/>
      <w:hyperlink r:id="rId11">
        <w:r>
          <w:rPr>
            <w:color w:val="0000EE"/>
            <w:u w:val="single"/>
          </w:rPr>
          <w:t>https://elpais.com/deportes/baloncesto/2026-08-16/el-debate-sobre-las-personas-trans-desata-una-tormenta-en-la-wnba.html</w:t>
        </w:r>
      </w:hyperlink>
      <w:r>
        <w:t xml:space="preserve"> - An article from El País discusses the controversy surrounding the inclusion of transgender athletes in the WNBA. The debate intensified after player Sophie Cunningham expressed concerns about transgender women participating in women's sports, leading to a broader discussion on the topic. The WNBA has convened a task force to address the issue, emphasizing respect, equity, and the integrity of the sport, while acknowledging the lack of clear definitions in the league's collective bargaining agreement regarding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ucson.com/opinion/letters/national-issues/article_649d6b52-5f3f-402b-b648-79d26c0c129a.html" TargetMode="External"/><Relationship Id="rId10" Type="http://schemas.openxmlformats.org/officeDocument/2006/relationships/hyperlink" Target="https://www.washingtonpost.com/sports/wnba/2026/08/12/wnba-transgender-task-force/91cc4d4e-96a9-11f1-9ef9-1be722184483_story.html" TargetMode="External"/><Relationship Id="rId11" Type="http://schemas.openxmlformats.org/officeDocument/2006/relationships/hyperlink" Target="https://elpais.com/deportes/baloncesto/2026-08-16/el-debate-sobre-las-personas-trans-desata-una-tormenta-en-la-wnba.html" TargetMode="External"/><Relationship Id="rId12" Type="http://schemas.openxmlformats.org/officeDocument/2006/relationships/hyperlink" Target="https://www.hindustantimes.com/sports/us-sports/will-enes-kanter-freedom-and-royce-white-play-in-the-wnba-latest-on-their-eligibility-101787607615014.html" TargetMode="External"/><Relationship Id="rId13" Type="http://schemas.openxmlformats.org/officeDocument/2006/relationships/hyperlink" Target="https://www.axios.com/2025/07/22/us-olympic-committee-bans-trans-women-from-competing-in-womens-sports" TargetMode="External"/><Relationship Id="rId14" Type="http://schemas.openxmlformats.org/officeDocument/2006/relationships/hyperlink" Target="https://www.cyclingweekly.com/news/usa-cycling-bans-transgender-athletes-from-female-categories-beginning-september-15-2025" TargetMode="External"/><Relationship Id="rId15" Type="http://schemas.openxmlformats.org/officeDocument/2006/relationships/hyperlink" Target="https://www.youtube.com/watch?v=ZaR5wbH2Gi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