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Regional LGBTQ+ hate crime exposes urgent safety gaps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Residents in regional Australia are again asking why LGBTQ+ people remain vulnerable to abuse and violence, after a Shepparton couple described a terrifying attack on their home. Their account highlights the personal cost of prejudice, concerns about police responses and the need for stronger support beyond major cities.</w:t>
      </w:r>
      <w:r/>
    </w:p>
    <w:p>
      <w:pPr>
        <w:pStyle w:val="Heading2"/>
      </w:pPr>
      <w:r>
        <w:t>A family lunch turned into a night of fear</w:t>
      </w:r>
      <w:r/>
    </w:p>
    <w:p>
      <w:r/>
      <w:r>
        <w:t>David Tse and his husband, Dr Ka Chun Tse, were preparing an early Christmas lunch for relatives when a group allegedly began attacking their Shepparton home. According to the Star Observer, the attackers shouted homophobic slurs, threw objects and tried to force their way inside.</w:t>
      </w:r>
      <w:r/>
    </w:p>
    <w:p>
      <w:r/>
      <w:r>
        <w:t>David said the family called police twice and waited roughly 45 minutes for officers to arrive. In the meantime, they barricaded doors and gathered household items they could use for protection. It’s a chilling reminder that home security can offer evidence after an incident, but little comfort while danger is unfolding. (</w:t>
      </w:r>
      <w:hyperlink r:id="rId9">
        <w:r>
          <w:rPr>
            <w:color w:val="0000EE"/>
            <w:u w:val="single"/>
          </w:rPr>
          <w:t>[5]</w:t>
        </w:r>
      </w:hyperlink>
      <w:r>
        <w:t xml:space="preserve">, </w:t>
      </w:r>
      <w:hyperlink r:id="rId10">
        <w:r>
          <w:rPr>
            <w:color w:val="0000EE"/>
            <w:u w:val="single"/>
          </w:rPr>
          <w:t>[4]</w:t>
        </w:r>
      </w:hyperlink>
      <w:r>
        <w:t>)</w:t>
      </w:r>
      <w:r/>
    </w:p>
    <w:p>
      <w:r/>
      <w:r>
        <w:t>The couple’s security cameras reportedly captured extensive property damage, threats and accusations. David said the footage showed the attackers making threats including a promise to petrol-bomb the house, yet he alleged that no one was held accountable. (</w:t>
      </w:r>
      <w:hyperlink r:id="rId11">
        <w:r>
          <w:rPr>
            <w:color w:val="0000EE"/>
            <w:u w:val="single"/>
          </w:rPr>
          <w:t>[2]</w:t>
        </w:r>
      </w:hyperlink>
      <w:r>
        <w:t xml:space="preserve">, </w:t>
      </w:r>
      <w:hyperlink r:id="rId9">
        <w:r>
          <w:rPr>
            <w:color w:val="0000EE"/>
            <w:u w:val="single"/>
          </w:rPr>
          <w:t>[5]</w:t>
        </w:r>
      </w:hyperlink>
      <w:r>
        <w:t>)</w:t>
      </w:r>
      <w:r/>
    </w:p>
    <w:p>
      <w:pPr>
        <w:pStyle w:val="Heading2"/>
      </w:pPr>
      <w:r>
        <w:t>Why regional communities can feel especially exposed</w:t>
      </w:r>
      <w:r/>
    </w:p>
    <w:p>
      <w:r/>
      <w:r>
        <w:t>The couple’s experience has become part of a wider conversation about anti-LGBTQ+ hostility outside Australia’s biggest cities. David told the Star Observer that abuse aimed at rainbow communities, including online attacks surrounding Wear It Purple Day, suggested that prejudice wasn’t an isolated local problem. (</w:t>
      </w:r>
      <w:hyperlink r:id="rId11">
        <w:r>
          <w:rPr>
            <w:color w:val="0000EE"/>
            <w:u w:val="single"/>
          </w:rPr>
          <w:t>[2]</w:t>
        </w:r>
      </w:hyperlink>
      <w:r>
        <w:t xml:space="preserve">, </w:t>
      </w:r>
      <w:hyperlink r:id="rId10">
        <w:r>
          <w:rPr>
            <w:color w:val="0000EE"/>
            <w:u w:val="single"/>
          </w:rPr>
          <w:t>[4]</w:t>
        </w:r>
      </w:hyperlink>
      <w:r>
        <w:t>)</w:t>
      </w:r>
      <w:r/>
    </w:p>
    <w:p>
      <w:r/>
      <w:r>
        <w:t>That matters because regional LGBTQ+ residents may have fewer specialist services, smaller support networks and less anonymity than people living in metropolitan areas. A hostile encounter can follow someone to work, school, local shops or community events, making the idea of simply “moving on” feel unrealistic.</w:t>
      </w:r>
      <w:r/>
    </w:p>
    <w:p>
      <w:r/>
      <w:r>
        <w:t>Recent reporting and advocacy around police data in New South Wales have also pointed to the scale of anti-LGBTIQ+ violence and the need for urgent action. The Equality Australia analysis argues that recorded incidents represent only part of the picture, since many victims may not report abuse or may lose confidence in the system. (</w:t>
      </w:r>
      <w:hyperlink r:id="rId12">
        <w:r>
          <w:rPr>
            <w:color w:val="0000EE"/>
            <w:u w:val="single"/>
          </w:rPr>
          <w:t>[3]</w:t>
        </w:r>
      </w:hyperlink>
      <w:r>
        <w:t xml:space="preserve">, </w:t>
      </w:r>
      <w:hyperlink r:id="rId10">
        <w:r>
          <w:rPr>
            <w:color w:val="0000EE"/>
            <w:u w:val="single"/>
          </w:rPr>
          <w:t>[4]</w:t>
        </w:r>
      </w:hyperlink>
      <w:r>
        <w:t>)</w:t>
      </w:r>
      <w:r/>
    </w:p>
    <w:p>
      <w:pPr>
        <w:pStyle w:val="Heading2"/>
      </w:pPr>
      <w:r>
        <w:t>Police response and accountability remain central concerns</w:t>
      </w:r>
      <w:r/>
    </w:p>
    <w:p>
      <w:r/>
      <w:r>
        <w:t>The most immediate issue raised by the Shepparton account is response time. When someone is trapped inside their home while attackers threaten entry, every minute can feel painfully long. David’s description of waiting without visible police lights or sirens has understandably intensified questions about how hate-related emergencies are assessed and prioritised. (</w:t>
      </w:r>
      <w:hyperlink r:id="rId11">
        <w:r>
          <w:rPr>
            <w:color w:val="0000EE"/>
            <w:u w:val="single"/>
          </w:rPr>
          <w:t>[2]</w:t>
        </w:r>
      </w:hyperlink>
      <w:r>
        <w:t xml:space="preserve">, </w:t>
      </w:r>
      <w:hyperlink r:id="rId9">
        <w:r>
          <w:rPr>
            <w:color w:val="0000EE"/>
            <w:u w:val="single"/>
          </w:rPr>
          <w:t>[5]</w:t>
        </w:r>
      </w:hyperlink>
      <w:r>
        <w:t>)</w:t>
      </w:r>
      <w:r/>
    </w:p>
    <w:p>
      <w:r/>
      <w:r>
        <w:t>There’s also the question of what happens afterwards. CCTV can preserve a clear record, but footage only helps if it leads to investigation, identification and meaningful consequences. Broader reports of alleged gay bashings and attacks captured on camera show why communities are demanding a response that doesn’t stop at collecting evidence. (</w:t>
      </w:r>
      <w:hyperlink r:id="rId13">
        <w:r>
          <w:rPr>
            <w:color w:val="0000EE"/>
            <w:u w:val="single"/>
          </w:rPr>
          <w:t>[6]</w:t>
        </w:r>
      </w:hyperlink>
      <w:r>
        <w:t xml:space="preserve">, </w:t>
      </w:r>
      <w:hyperlink r:id="rId14">
        <w:r>
          <w:rPr>
            <w:color w:val="0000EE"/>
            <w:u w:val="single"/>
          </w:rPr>
          <w:t>[7]</w:t>
        </w:r>
      </w:hyperlink>
      <w:r>
        <w:t>)</w:t>
      </w:r>
      <w:r/>
    </w:p>
    <w:p>
      <w:r/>
      <w:r>
        <w:t>For anyone facing immediate danger, the practical advice is straightforward: call emergency services, move to the safest room available, lock and reinforce entry points, avoid confronting attackers and preserve video, messages and photographs afterwards. Those steps can’t replace a reliable emergency response, but they may help protect people and document what happened.</w:t>
      </w:r>
      <w:r/>
    </w:p>
    <w:p>
      <w:pPr>
        <w:pStyle w:val="Heading2"/>
      </w:pPr>
      <w:r>
        <w:t>Hate speech rarely stays harmless</w:t>
      </w:r>
      <w:r/>
    </w:p>
    <w:p>
      <w:r/>
      <w:r>
        <w:t>David’s warning that violence is the shadow of hate speech is stark, but it reflects a concern echoed by LGBTQ+ advocates. Repeated slurs and online harassment can normalise hostility, embolden aggressors and make threats seem like entertainment rather than warning signs. (</w:t>
      </w:r>
      <w:hyperlink r:id="rId11">
        <w:r>
          <w:rPr>
            <w:color w:val="0000EE"/>
            <w:u w:val="single"/>
          </w:rPr>
          <w:t>[2]</w:t>
        </w:r>
      </w:hyperlink>
      <w:r>
        <w:t xml:space="preserve">, </w:t>
      </w:r>
      <w:hyperlink r:id="rId10">
        <w:r>
          <w:rPr>
            <w:color w:val="0000EE"/>
            <w:u w:val="single"/>
          </w:rPr>
          <w:t>[4]</w:t>
        </w:r>
      </w:hyperlink>
      <w:r>
        <w:t>)</w:t>
      </w:r>
      <w:r/>
    </w:p>
    <w:p>
      <w:r/>
      <w:r>
        <w:t>Recent cases reported in Sydney, including alleged attacks on LGBTQ+ teenagers filmed on camera, have sharpened fears about how quickly online and offline abuse can overlap. The presence of a recording device doesn’t make an assault less serious; if anything, it can underline how openly some perpetrators believe they can act. (</w:t>
      </w:r>
      <w:hyperlink r:id="rId14">
        <w:r>
          <w:rPr>
            <w:color w:val="0000EE"/>
            <w:u w:val="single"/>
          </w:rPr>
          <w:t>[7]</w:t>
        </w:r>
      </w:hyperlink>
      <w:r>
        <w:t>)</w:t>
      </w:r>
      <w:r/>
    </w:p>
    <w:p>
      <w:r/>
      <w:r>
        <w:t>That’s why prevention needs to include more than policing. Schools, sporting clubs, councils, employers and health services all have a role in setting clear standards, responding quickly to abuse and making support visible. A rainbow poster is welcome, but it can’t be the whole safety plan.</w:t>
      </w:r>
      <w:r/>
    </w:p>
    <w:p>
      <w:pPr>
        <w:pStyle w:val="Heading2"/>
      </w:pPr>
      <w:r>
        <w:t>What stronger support could look like</w:t>
      </w:r>
      <w:r/>
    </w:p>
    <w:p>
      <w:r/>
      <w:r>
        <w:t>For regional LGBTQ+ residents, useful support means accessible reporting pathways, properly resourced local services and officers trained to recognise hate-motivated offending. It also means transparent updates for victims, so people aren’t left wondering whether their evidence disappeared into a filing cabinet. (</w:t>
      </w:r>
      <w:hyperlink r:id="rId12">
        <w:r>
          <w:rPr>
            <w:color w:val="0000EE"/>
            <w:u w:val="single"/>
          </w:rPr>
          <w:t>[3]</w:t>
        </w:r>
      </w:hyperlink>
      <w:r>
        <w:t xml:space="preserve">, </w:t>
      </w:r>
      <w:hyperlink r:id="rId10">
        <w:r>
          <w:rPr>
            <w:color w:val="0000EE"/>
            <w:u w:val="single"/>
          </w:rPr>
          <w:t>[4]</w:t>
        </w:r>
      </w:hyperlink>
      <w:r>
        <w:t>)</w:t>
      </w:r>
      <w:r/>
    </w:p>
    <w:p>
      <w:r/>
      <w:r>
        <w:t>David has called for rainbow organisations to combine social connection with activism and reform. That balance feels important. Community events can reduce isolation, while advocacy is what pushes governments and institutions to fix the systems that people rely on when something goes badly wrong. (</w:t>
      </w:r>
      <w:hyperlink r:id="rId11">
        <w:r>
          <w:rPr>
            <w:color w:val="0000EE"/>
            <w:u w:val="single"/>
          </w:rPr>
          <w:t>[2]</w:t>
        </w:r>
      </w:hyperlink>
      <w:r>
        <w:t>)</w:t>
      </w:r>
      <w:r/>
    </w:p>
    <w:p>
      <w:r/>
      <w:r>
        <w:t>The couple’s decision to speak publicly came after an experience that could easily have remained private. Their story is painful, but it also asks a practical question: what would need to change so the next family in a regional town feels protected before, during and after an attack?</w:t>
      </w:r>
      <w:r/>
    </w:p>
    <w:p>
      <w:r/>
      <w:r>
        <w:t>Safety should not depend on where someone lives or whether their cameras happen to be working.</w:t>
      </w:r>
      <w:r/>
    </w:p>
    <w:p>
      <w:r/>
      <w:r>
        <w:t>Explore local support services and report threats early where it’s safe to do so.</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[5]</w:t>
        </w:r>
      </w:hyperlink>
      <w:r>
        <w:t xml:space="preserve">, </w:t>
      </w:r>
      <w:hyperlink r:id="rId10">
        <w:r>
          <w:rPr>
            <w:color w:val="0000EE"/>
            <w:u w:val="single"/>
          </w:rPr>
          <w:t>[4]</w:t>
        </w:r>
      </w:hyperlink>
      <w:r>
        <w:t xml:space="preserve">- Paragraph 3: </w:t>
      </w:r>
      <w:hyperlink r:id="rId11">
        <w:r>
          <w:rPr>
            <w:color w:val="0000EE"/>
            <w:u w:val="single"/>
          </w:rPr>
          <w:t>[2]</w:t>
        </w:r>
      </w:hyperlink>
      <w:r>
        <w:t xml:space="preserve">, </w:t>
      </w:r>
      <w:hyperlink r:id="rId9">
        <w:r>
          <w:rPr>
            <w:color w:val="0000EE"/>
            <w:u w:val="single"/>
          </w:rPr>
          <w:t>[5]</w:t>
        </w:r>
      </w:hyperlink>
      <w:r>
        <w:t xml:space="preserve">- Paragraph 4: </w:t>
      </w:r>
      <w:hyperlink r:id="rId11">
        <w:r>
          <w:rPr>
            <w:color w:val="0000EE"/>
            <w:u w:val="single"/>
          </w:rPr>
          <w:t>[2]</w:t>
        </w:r>
      </w:hyperlink>
      <w:r>
        <w:t xml:space="preserve">, </w:t>
      </w:r>
      <w:hyperlink r:id="rId10">
        <w:r>
          <w:rPr>
            <w:color w:val="0000EE"/>
            <w:u w:val="single"/>
          </w:rPr>
          <w:t>[4]</w:t>
        </w:r>
      </w:hyperlink>
      <w:r>
        <w:t xml:space="preserve">- Paragraph 5: </w:t>
      </w:r>
      <w:hyperlink r:id="rId12">
        <w:r>
          <w:rPr>
            <w:color w:val="0000EE"/>
            <w:u w:val="single"/>
          </w:rPr>
          <w:t>[3]</w:t>
        </w:r>
      </w:hyperlink>
      <w:r>
        <w:t xml:space="preserve">, </w:t>
      </w:r>
      <w:hyperlink r:id="rId10">
        <w:r>
          <w:rPr>
            <w:color w:val="0000EE"/>
            <w:u w:val="single"/>
          </w:rPr>
          <w:t>[4]</w:t>
        </w:r>
      </w:hyperlink>
      <w:r>
        <w:t xml:space="preserve">- Paragraph 6: </w:t>
      </w:r>
      <w:hyperlink r:id="rId11">
        <w:r>
          <w:rPr>
            <w:color w:val="0000EE"/>
            <w:u w:val="single"/>
          </w:rPr>
          <w:t>[2]</w:t>
        </w:r>
      </w:hyperlink>
      <w:r>
        <w:t xml:space="preserve">, </w:t>
      </w:r>
      <w:hyperlink r:id="rId9">
        <w:r>
          <w:rPr>
            <w:color w:val="0000EE"/>
            <w:u w:val="single"/>
          </w:rPr>
          <w:t>[5]</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1">
        <w:r>
          <w:rPr>
            <w:color w:val="0000EE"/>
            <w:u w:val="single"/>
          </w:rPr>
          <w:t>[2]</w:t>
        </w:r>
      </w:hyperlink>
      <w:r>
        <w:t xml:space="preserve">, </w:t>
      </w:r>
      <w:hyperlink r:id="rId10">
        <w:r>
          <w:rPr>
            <w:color w:val="0000EE"/>
            <w:u w:val="single"/>
          </w:rPr>
          <w:t>[4]</w:t>
        </w:r>
      </w:hyperlink>
      <w:r>
        <w:t xml:space="preserve">- Paragraph 9: </w:t>
      </w:r>
      <w:hyperlink r:id="rId14">
        <w:r>
          <w:rPr>
            <w:color w:val="0000EE"/>
            <w:u w:val="single"/>
          </w:rPr>
          <w:t>[7]</w:t>
        </w:r>
      </w:hyperlink>
      <w:r>
        <w:t xml:space="preserve">- Paragraph 10: </w:t>
      </w:r>
      <w:hyperlink r:id="rId12">
        <w:r>
          <w:rPr>
            <w:color w:val="0000EE"/>
            <w:u w:val="single"/>
          </w:rPr>
          <w:t>[3]</w:t>
        </w:r>
      </w:hyperlink>
      <w:r>
        <w:t xml:space="preserve">, </w:t>
      </w:r>
      <w:hyperlink r:id="rId10">
        <w:r>
          <w:rPr>
            <w:color w:val="0000EE"/>
            <w:u w:val="single"/>
          </w:rPr>
          <w:t>[4]</w:t>
        </w:r>
      </w:hyperlink>
      <w:r>
        <w:t xml:space="preserve">- Paragraph 11: </w:t>
      </w:r>
      <w:hyperlink r:id="rId11">
        <w:r>
          <w:rPr>
            <w:color w:val="0000EE"/>
            <w:u w:val="single"/>
          </w:rPr>
          <w:t>[2]</w:t>
        </w:r>
      </w:hyperlink>
      <w:r>
        <w:t xml:space="preserve">- Paragraph 12: </w:t>
      </w:r>
      <w:hyperlink r:id="rId11">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https://www.starobserver.com.au/news/ill-petrol-bomb-your-house-a-shepparton-couple-speak-out-two-years-after-homophobic-gang-attack/243679</w:t>
        </w:r>
      </w:hyperlink>
      <w:r>
        <w:t xml:space="preserve"> - Please view link - unable to able to access data</w:t>
      </w:r>
      <w:r/>
    </w:p>
    <w:p>
      <w:pPr>
        <w:pStyle w:val="ListNumber"/>
        <w:spacing w:line="240" w:lineRule="auto"/>
        <w:ind w:left="720"/>
      </w:pPr>
      <w:r/>
      <w:hyperlink r:id="rId11">
        <w:r>
          <w:rPr>
            <w:color w:val="0000EE"/>
            <w:u w:val="single"/>
          </w:rPr>
          <w:t>https://www.starobserver.com.au/news/ill-petrol-bomb-your-house-a-shepparton-couple-speak-out-two-years-after-homophobic-gang-attack/243679</w:t>
        </w:r>
      </w:hyperlink>
      <w:r>
        <w:t xml:space="preserve"> - David Tse and his husband, Dr Ka Chun Tse, recount a homophobic gang attack on their Shepparton home two years ago. The assailants used homophobic slurs, attempted to force entry, and threatened to 'petrol bomb' the house. Despite extensive CCTV footage, no arrests were made. The Tses highlight the broader issue of rising homophobia in rural Australia and advocate for increased activism and community connections to combat hate speech.</w:t>
      </w:r>
      <w:r/>
    </w:p>
    <w:p>
      <w:pPr>
        <w:pStyle w:val="ListNumber"/>
        <w:spacing w:line="240" w:lineRule="auto"/>
        <w:ind w:left="720"/>
      </w:pPr>
      <w:r/>
      <w:hyperlink r:id="rId12">
        <w:r>
          <w:rPr>
            <w:color w:val="0000EE"/>
            <w:u w:val="single"/>
          </w:rPr>
          <w:t>https://www.abc.net.au/news/2026-02-27/nsw-lgbt-hate-data-released-ahead-of-mardi-gras/106394004</w:t>
        </w:r>
      </w:hyperlink>
      <w:r>
        <w:t xml:space="preserve"> - NSW Police data reveals nearly 200 incidents of anti-LGBTQIA+ violence in New South Wales since 2023. Teenage boys are identified as the primary perpetrators, with 36 cases involving luring victims through dating apps. Common offences include assaults, aggravated robberies, and affray. The data underscores the urgent need for targeted action to address rising hate-motivated attacks in the state.</w:t>
      </w:r>
      <w:r/>
    </w:p>
    <w:p>
      <w:pPr>
        <w:pStyle w:val="ListNumber"/>
        <w:spacing w:line="240" w:lineRule="auto"/>
        <w:ind w:left="720"/>
      </w:pPr>
      <w:r/>
      <w:hyperlink r:id="rId10">
        <w:r>
          <w:rPr>
            <w:color w:val="0000EE"/>
            <w:u w:val="single"/>
          </w:rPr>
          <w:t>https://equalityaustralia.org.au/new-police-data-reveals-scale-of-anti-lgbtiq-violence-in-nsw-and-need-for-urgent-action/</w:t>
        </w:r>
      </w:hyperlink>
      <w:r>
        <w:t xml:space="preserve"> - Equality Australia responds to new police data showing almost 200 incidents of anti-LGBTIQ+ violence in NSW since 2023. The data highlights assaults, aggravated robberies, and affray as prevalent offences, with teenage boys being the main offenders. The organisation calls for urgent action from the NSW Government to address the escalating hate-motivated attacks and to implement targeted measures to protect the LGBTIQ+ community.</w:t>
      </w:r>
      <w:r/>
    </w:p>
    <w:p>
      <w:pPr>
        <w:pStyle w:val="ListNumber"/>
        <w:spacing w:line="240" w:lineRule="auto"/>
        <w:ind w:left="720"/>
      </w:pPr>
      <w:r/>
      <w:hyperlink r:id="rId9">
        <w:r>
          <w:rPr>
            <w:color w:val="0000EE"/>
            <w:u w:val="single"/>
          </w:rPr>
          <w:t>https://www.abc.net.au/news/2022-09-08/police-appeal-over-shepparton-assault/101419078</w:t>
        </w:r>
      </w:hyperlink>
      <w:r>
        <w:t xml:space="preserve"> - Shepparton detectives are seeking information on five men involved in a violent home invasion on Sidney Court. The attack left one man with serious facial injuries and another in critical condition after being stabbed. The motivation for the assault remains unclear, and police are urging the public to come forward with any information to assist in the investigation.</w:t>
      </w:r>
      <w:r/>
    </w:p>
    <w:p>
      <w:pPr>
        <w:pStyle w:val="ListNumber"/>
        <w:spacing w:line="240" w:lineRule="auto"/>
        <w:ind w:left="720"/>
      </w:pPr>
      <w:r/>
      <w:hyperlink r:id="rId13">
        <w:r>
          <w:rPr>
            <w:color w:val="0000EE"/>
            <w:u w:val="single"/>
          </w:rPr>
          <w:t>https://www.abc.net.au/news/2026-02-26/attacker-linked-to-islamic-state-walked-free-over-gay-bashing/106386334</w:t>
        </w:r>
      </w:hyperlink>
      <w:r>
        <w:t xml:space="preserve"> - A suspected serial offender linked to an Islamic State network has been released on probation after pleading guilty to a brutal gay bashing. The incident involved teenagers luring victims through dating apps and filming the assaults. Advocates are calling for a national response, including targeted hate crime offences, to address the rising violence against the LGBTQIA+ community in Australia.</w:t>
      </w:r>
      <w:r/>
    </w:p>
    <w:p>
      <w:pPr>
        <w:pStyle w:val="ListNumber"/>
        <w:spacing w:line="240" w:lineRule="auto"/>
        <w:ind w:left="720"/>
      </w:pPr>
      <w:r/>
      <w:hyperlink r:id="rId14">
        <w:r>
          <w:rPr>
            <w:color w:val="0000EE"/>
            <w:u w:val="single"/>
          </w:rPr>
          <w:t>https://www.abc.net.au/news/2026-02-25/lgbtq-sydney-teenagers-bashed-on-camera-in-is-inspired-attacks/106381614</w:t>
        </w:r>
      </w:hyperlink>
      <w:r>
        <w:t xml:space="preserve"> - Sydney teenagers have been lured and assaulted on camera in attacks linked to an Islamic State-inspired network. Disturbing videos and victim accounts reveal that gay and bisexual boys were targeted, with the assaults often filmed and shared. Analysts warn that LGBTQIA+ Australians are among the most likely victims of such terrorism-inspired violence, highlighting the need for increased protection and support for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2022-09-08/police-appeal-over-shepparton-assault/101419078" TargetMode="External"/><Relationship Id="rId10" Type="http://schemas.openxmlformats.org/officeDocument/2006/relationships/hyperlink" Target="https://equalityaustralia.org.au/new-police-data-reveals-scale-of-anti-lgbtiq-violence-in-nsw-and-need-for-urgent-action/" TargetMode="External"/><Relationship Id="rId11" Type="http://schemas.openxmlformats.org/officeDocument/2006/relationships/hyperlink" Target="https://www.starobserver.com.au/news/ill-petrol-bomb-your-house-a-shepparton-couple-speak-out-two-years-after-homophobic-gang-attack/243679" TargetMode="External"/><Relationship Id="rId12" Type="http://schemas.openxmlformats.org/officeDocument/2006/relationships/hyperlink" Target="https://www.abc.net.au/news/2026-02-27/nsw-lgbt-hate-data-released-ahead-of-mardi-gras/106394004" TargetMode="External"/><Relationship Id="rId13" Type="http://schemas.openxmlformats.org/officeDocument/2006/relationships/hyperlink" Target="https://www.abc.net.au/news/2026-02-26/attacker-linked-to-islamic-state-walked-free-over-gay-bashing/106386334" TargetMode="External"/><Relationship Id="rId14" Type="http://schemas.openxmlformats.org/officeDocument/2006/relationships/hyperlink" Target="https://www.abc.net.au/news/2026-02-25/lgbtq-sydney-teenagers-bashed-on-camera-in-is-inspired-attacks/1063816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