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Invest According to Your LGBTQ+ Values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Investors are discovering that passive funds can carry unexpected baggage, including SpaceX exposure through major market indexes. For LGBTQ+ savers, the surprise has reopened a bigger question: can you build a long-term portfolio that supports your financial goals without ignoring the companies and causes your money helps fund?</w:t>
      </w:r>
      <w:r/>
    </w:p>
    <w:p>
      <w:pPr>
        <w:pStyle w:val="Heading2"/>
      </w:pPr>
      <w:r>
        <w:t>Essential Takeaways</w:t>
      </w:r>
      <w:r/>
      <w:r/>
    </w:p>
    <w:p>
      <w:pPr>
        <w:pStyle w:val="ListBullet"/>
        <w:spacing w:line="240" w:lineRule="auto"/>
        <w:ind w:left="720"/>
      </w:pPr>
      <w:r/>
      <w:r>
        <w:rPr>
          <w:b/>
        </w:rPr>
        <w:t>Index funds aren't neutral:</w:t>
      </w:r>
      <w:r>
        <w:t xml:space="preserve"> A fund tracking a major index may include companies you haven't chosen individually.</w:t>
      </w:r>
      <w:r/>
    </w:p>
    <w:p>
      <w:pPr>
        <w:pStyle w:val="ListBullet"/>
        <w:spacing w:line="240" w:lineRule="auto"/>
        <w:ind w:left="720"/>
      </w:pPr>
      <w:r/>
      <w:r>
        <w:rPr>
          <w:b/>
        </w:rPr>
        <w:t>Values-based options exist:</w:t>
      </w:r>
      <w:r>
        <w:t xml:space="preserve"> ESG, gender-equality, weapon-free and prison-free funds can help narrow your investment choices.</w:t>
      </w:r>
      <w:r/>
    </w:p>
    <w:p>
      <w:pPr>
        <w:pStyle w:val="ListBullet"/>
        <w:spacing w:line="240" w:lineRule="auto"/>
        <w:ind w:left="720"/>
      </w:pPr>
      <w:r/>
      <w:r>
        <w:rPr>
          <w:b/>
        </w:rPr>
        <w:t>Employer plans can be restrictive:</w:t>
      </w:r>
      <w:r>
        <w:t xml:space="preserve"> A workplace pension usually limits you to its own investment menu.</w:t>
      </w:r>
      <w:r/>
    </w:p>
    <w:p>
      <w:pPr>
        <w:pStyle w:val="ListBullet"/>
        <w:spacing w:line="240" w:lineRule="auto"/>
        <w:ind w:left="720"/>
      </w:pPr>
      <w:r/>
      <w:r>
        <w:rPr>
          <w:b/>
        </w:rPr>
        <w:t>Fees and performance matter:</w:t>
      </w:r>
      <w:r>
        <w:t xml:space="preserve"> Ethical funds may cost more, and their screening methods aren't always consistent.</w:t>
      </w:r>
      <w:r/>
    </w:p>
    <w:p>
      <w:pPr>
        <w:pStyle w:val="ListBullet"/>
        <w:spacing w:line="240" w:lineRule="auto"/>
        <w:ind w:left="720"/>
      </w:pPr>
      <w:r/>
      <w:r>
        <w:rPr>
          <w:b/>
        </w:rPr>
        <w:t>AI needs a reality check:</w:t>
      </w:r>
      <w:r>
        <w:t xml:space="preserve"> Chatbots can help explain investment concepts, but they shouldn't make decisions for you.</w:t>
      </w:r>
      <w:r/>
      <w:r/>
    </w:p>
    <w:p>
      <w:pPr>
        <w:pStyle w:val="Heading2"/>
      </w:pPr>
      <w:r>
        <w:t>The SpaceX surprise shows how passive investing works</w:t>
      </w:r>
      <w:r/>
    </w:p>
    <w:p>
      <w:r/>
      <w:r>
        <w:t>The awkward truth about index investing is that you can own a slice of a company without ever actively selecting it. When SpaceX entered widely followed indexes, anyone holding funds linked to those benchmarks could gain exposure automatically, according to coverage from The Motley Fool.</w:t>
      </w:r>
      <w:r/>
    </w:p>
    <w:p>
      <w:r/>
      <w:r>
        <w:t>That includes workplace pensions, ready-made portfolios and ordinary investment accounts. It's efficient, diversified and often cheap, but it can also feel uncomfortable when a holding clashes with your personal ethics. Discovering an unwanted company in your pension is a little like finding an uninvited guest on your sofa: technically harmless, but you'd quite like to know how they got there.</w:t>
      </w:r>
      <w:r/>
    </w:p>
    <w:p>
      <w:r/>
      <w:r>
        <w:t>The SpaceX episode also highlights how quickly index membership can affect ordinary savers. The Motley Fool reported that the company was added to the Russell 1000 and Russell 3000, bringing it into funds designed to track those indexes. For investors who want to understand what they own, checking the fund's holdings is no longer an optional bit of housekeeping. (Sources: The Motley Fool.)</w:t>
      </w:r>
      <w:r/>
    </w:p>
    <w:p>
      <w:pPr>
        <w:pStyle w:val="Heading2"/>
      </w:pPr>
      <w:r>
        <w:t>Buy-and-hold still has a strong case</w:t>
      </w:r>
      <w:r/>
    </w:p>
    <w:p>
      <w:r/>
      <w:r>
        <w:t>Long-term investing doesn't need to be dramatic. Broad index funds, regular contributions, diversification and low charges remain a sensible foundation for many people, particularly those who don't want to spend every Sunday night studying corporate results.</w:t>
      </w:r>
      <w:r/>
    </w:p>
    <w:p>
      <w:r/>
      <w:r>
        <w:t>That simplicity is the appeal of the buy-and-hold approach. Instead of chasing the next hot stock, investors spread their money across many companies and give it time to grow. It won't eliminate market falls, but it can reduce the temptation to make expensive decisions during a wobble.</w:t>
      </w:r>
      <w:r/>
    </w:p>
    <w:p>
      <w:r/>
      <w:r>
        <w:t>The catch is that broad funds are built for market coverage, not personal conviction. If you want a portfolio that reflects LGBTQ+ equality, climate concerns or opposition to certain industries, you'll need to look beyond the fund name and read the screening policy. A polished label doesn't tell you everything. (Sources: The Motley Fool.)</w:t>
      </w:r>
      <w:r/>
    </w:p>
    <w:p>
      <w:pPr>
        <w:pStyle w:val="Heading2"/>
      </w:pPr>
      <w:r>
        <w:t>Values-based funds offer more choice, but not perfection</w:t>
      </w:r>
      <w:r/>
    </w:p>
    <w:p>
      <w:r/>
      <w:r>
        <w:t>Environmental, social and governance funds, along with more focused ethical portfolios, can filter companies according to selected standards. Options may cover areas such as weapons, prisons, gender equality or workplace policies, giving investors a clearer starting point than a conventional index fund.</w:t>
      </w:r>
      <w:r/>
    </w:p>
    <w:p>
      <w:r/>
      <w:r>
        <w:t>Still, ethical investing isn't a magic wand. Screening rules differ between providers, so one fund's idea of responsible business may be another's glaring loophole. Some funds also charge more, while exclusions can leave investors with a narrower portfolio.</w:t>
      </w:r>
      <w:r/>
    </w:p>
    <w:p>
      <w:r/>
      <w:r>
        <w:t>That doesn't make them useless. It simply means you should check the methodology, top holdings, charges and performance history before buying. If you're choosing the best LGBTQ+-friendly investment funds for a long-term portfolio, look for transparent criteria rather than relying on a rainbow in the marketing material. (Sources: The Motley Fool.)</w:t>
      </w:r>
      <w:r/>
    </w:p>
    <w:p>
      <w:pPr>
        <w:pStyle w:val="Heading2"/>
      </w:pPr>
      <w:r>
        <w:t>Here's how to review your pension</w:t>
      </w:r>
      <w:r/>
    </w:p>
    <w:p>
      <w:r/>
      <w:r>
        <w:t>Start by finding the fund names inside your workplace pension or investment account. Then check each fund's factsheet, fees, largest holdings and stated approach to environmental or social screening. Many providers publish this information online, although it can take a few clicks to find the useful page.</w:t>
      </w:r>
      <w:r/>
    </w:p>
    <w:p>
      <w:r/>
      <w:r>
        <w:t>Workplace schemes usually restrict you to a set menu, so you may not be able to remove every company you dislike. You can ask your employer or pension provider whether a sustainable, screened or self-select option is available. A personal pension or investment account may offer a wider range, but moving money can have tax, fee or access implications.</w:t>
      </w:r>
      <w:r/>
    </w:p>
    <w:p>
      <w:r/>
      <w:r>
        <w:t>Don't make a sudden switch simply because one holding has made headlines. Compare the replacement fund's diversification, charges and risk level first. The goal is a portfolio you can stick with, not a perfectly pure one that leaves you anxious every time markets move. (Sources: The Motley Fool.)</w:t>
      </w:r>
      <w:r/>
    </w:p>
    <w:p>
      <w:pPr>
        <w:pStyle w:val="Heading2"/>
      </w:pPr>
      <w:r>
        <w:t>Spending and giving can reflect your values too</w:t>
      </w:r>
      <w:r/>
    </w:p>
    <w:p>
      <w:r/>
      <w:r>
        <w:t>Investing isn't the only way money creates influence. Where you shop, which businesses you support and the organisations you donate to can all express priorities more directly than a distant fund holding.</w:t>
      </w:r>
      <w:r/>
    </w:p>
    <w:p>
      <w:r/>
      <w:r>
        <w:t>For people who want to support LGBTQ+ communities, that might mean buying from queer-owned businesses, backing inclusive companies or donating regularly to relevant charities. These choices won't replace retirement planning, but they can make financial life feel less abstract and more connected to everyday values.</w:t>
      </w:r>
      <w:r/>
    </w:p>
    <w:p>
      <w:r/>
      <w:r>
        <w:t>Donor-advised funds may also appeal to people who want to give investments rather than cash, although tax treatment varies and professional advice is sensible. Meanwhile, younger investors are showing growing interest in portfolios that reflect social priorities, suggesting demand for clearer and more credible options will continue. (Sources: The Motley Fool.)</w:t>
      </w:r>
      <w:r/>
    </w:p>
    <w:p>
      <w:pPr>
        <w:pStyle w:val="Heading2"/>
      </w:pPr>
      <w:r>
        <w:t>Use AI as a guide, not your financial planner</w:t>
      </w:r>
      <w:r/>
    </w:p>
    <w:p>
      <w:r/>
      <w:r>
        <w:t>Chatbots can make intimidating subjects easier to understand. They can explain terms such as index tracking, expense ratios and diversification, or help you create a checklist for comparing funds.</w:t>
      </w:r>
      <w:r/>
    </w:p>
    <w:p>
      <w:r/>
      <w:r>
        <w:t>But AI tools can also produce confident inaccuracies. Treat them as a starting point for questions, not as a substitute for reading official fund documents or speaking to a regulated adviser. This matters especially when decisions involve pensions, taxes, inheritance or large sums.</w:t>
      </w:r>
      <w:r/>
    </w:p>
    <w:p>
      <w:r/>
      <w:r>
        <w:t>A calm review once or twice a year is usually more useful than constant tinkering. Your money can support your future and your principles, but it needs a clear plan, realistic expectations and a willingness to check what you actually own. (Sources: The Motley Fool.)</w:t>
      </w:r>
      <w:r/>
    </w:p>
    <w:p>
      <w:r/>
      <w:r>
        <w:t>It's possible to invest with conviction without losing sight of the long term.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1">
        <w:r>
          <w:rPr>
            <w:color w:val="0000EE"/>
            <w:u w:val="single"/>
          </w:rPr>
          <w:t>[3]</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0">
        <w:r>
          <w:rPr>
            <w:color w:val="0000EE"/>
            <w:u w:val="single"/>
          </w:rPr>
          <w:t>[6]</w:t>
        </w:r>
      </w:hyperlink>
      <w:r>
        <w:t xml:space="preserve">- Paragraph 16: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https://www.out.com/money/lgbtq-friendly-investment-guide</w:t>
        </w:r>
      </w:hyperlink>
      <w:r>
        <w:t xml:space="preserve"> - Please view link - unable to able to access data</w:t>
      </w:r>
      <w:r/>
    </w:p>
    <w:p>
      <w:pPr>
        <w:pStyle w:val="ListNumber"/>
        <w:spacing w:line="240" w:lineRule="auto"/>
        <w:ind w:left="720"/>
      </w:pPr>
      <w:r/>
      <w:hyperlink r:id="rId10">
        <w:r>
          <w:rPr>
            <w:color w:val="0000EE"/>
            <w:u w:val="single"/>
          </w:rPr>
          <w:t>https://www.fool.com/investing/2026/06/27/millions-of-investors-are-about-to-own-spacex-stoc/</w:t>
        </w:r>
      </w:hyperlink>
      <w:r>
        <w:t xml:space="preserve"> - This article discusses how SpaceX's inclusion in major indexes like the Russell 1000 and Nasdaq-100 means that millions of investors, including those in retirement or investment accounts holding these indexes, are now indirectly invested in SpaceX. The piece highlights the rapid integration of SpaceX into these indexes following its IPO, emphasizing the widespread impact on investors' portfolios.</w:t>
      </w:r>
      <w:r/>
    </w:p>
    <w:p>
      <w:pPr>
        <w:pStyle w:val="ListNumber"/>
        <w:spacing w:line="240" w:lineRule="auto"/>
        <w:ind w:left="720"/>
      </w:pPr>
      <w:r/>
      <w:hyperlink r:id="rId11">
        <w:r>
          <w:rPr>
            <w:color w:val="0000EE"/>
            <w:u w:val="single"/>
          </w:rPr>
          <w:t>https://www.fool.com/investing/2026/06/18/spacex-added-russell-1000-russell-3000-after-today//</w:t>
        </w:r>
      </w:hyperlink>
      <w:r>
        <w:t xml:space="preserve"> - This article examines the implications of SpaceX's addition to the Russell 1000 and Russell 3000 indexes. It discusses the expedited inclusion process and the potential effects on retail investors, cautioning that the removal of certain investor protections and SpaceX's unique lockup schedule may not benefit retail investors.</w:t>
      </w:r>
      <w:r/>
    </w:p>
    <w:p>
      <w:pPr>
        <w:pStyle w:val="ListNumber"/>
        <w:spacing w:line="240" w:lineRule="auto"/>
        <w:ind w:left="720"/>
      </w:pPr>
      <w:r/>
      <w:hyperlink r:id="rId10">
        <w:r>
          <w:rPr>
            <w:color w:val="0000EE"/>
            <w:u w:val="single"/>
          </w:rPr>
          <w:t>https://www.fool.com/investing/2026/06/27/millions-of-investors-are-about-to-own-spacex-stoc/</w:t>
        </w:r>
      </w:hyperlink>
      <w:r>
        <w:t xml:space="preserve"> - This article discusses how SpaceX's inclusion in major indexes like the Russell 1000 and Nasdaq-100 means that millions of investors, including those in retirement or investment accounts holding these indexes, are now indirectly invested in SpaceX. The piece highlights the rapid integration of SpaceX into these indexes following its IPO, emphasizing the widespread impact on investors' portfolios.</w:t>
      </w:r>
      <w:r/>
    </w:p>
    <w:p>
      <w:pPr>
        <w:pStyle w:val="ListNumber"/>
        <w:spacing w:line="240" w:lineRule="auto"/>
        <w:ind w:left="720"/>
      </w:pPr>
      <w:r/>
      <w:hyperlink r:id="rId11">
        <w:r>
          <w:rPr>
            <w:color w:val="0000EE"/>
            <w:u w:val="single"/>
          </w:rPr>
          <w:t>https://www.fool.com/investing/2026/06/18/spacex-added-russell-1000-russell-3000-after-today//</w:t>
        </w:r>
      </w:hyperlink>
      <w:r>
        <w:t xml:space="preserve"> - This article examines the implications of SpaceX's addition to the Russell 1000 and Russell 3000 indexes. It discusses the expedited inclusion process and the potential effects on retail investors, cautioning that the removal of certain investor protections and SpaceX's unique lockup schedule may not benefit retail investors.</w:t>
      </w:r>
      <w:r/>
    </w:p>
    <w:p>
      <w:pPr>
        <w:pStyle w:val="ListNumber"/>
        <w:spacing w:line="240" w:lineRule="auto"/>
        <w:ind w:left="720"/>
      </w:pPr>
      <w:r/>
      <w:hyperlink r:id="rId10">
        <w:r>
          <w:rPr>
            <w:color w:val="0000EE"/>
            <w:u w:val="single"/>
          </w:rPr>
          <w:t>https://www.fool.com/investing/2026/06/27/millions-of-investors-are-about-to-own-spacex-stoc/</w:t>
        </w:r>
      </w:hyperlink>
      <w:r>
        <w:t xml:space="preserve"> - This article discusses how SpaceX's inclusion in major indexes like the Russell 1000 and Nasdaq-100 means that millions of investors, including those in retirement or investment accounts holding these indexes, are now indirectly invested in SpaceX. The piece highlights the rapid integration of SpaceX into these indexes following its IPO, emphasizing the widespread impact on investors' portfolios.</w:t>
      </w:r>
      <w:r/>
    </w:p>
    <w:p>
      <w:pPr>
        <w:pStyle w:val="ListNumber"/>
        <w:spacing w:line="240" w:lineRule="auto"/>
        <w:ind w:left="720"/>
      </w:pPr>
      <w:r/>
      <w:hyperlink r:id="rId11">
        <w:r>
          <w:rPr>
            <w:color w:val="0000EE"/>
            <w:u w:val="single"/>
          </w:rPr>
          <w:t>https://www.fool.com/investing/2026/06/18/spacex-added-russell-1000-russell-3000-after-today//</w:t>
        </w:r>
      </w:hyperlink>
      <w:r>
        <w:t xml:space="preserve"> - This article examines the implications of SpaceX's addition to the Russell 1000 and Russell 3000 indexes. It discusses the expedited inclusion process and the potential effects on retail investors, cautioning that the removal of certain investor protections and SpaceX's unique lockup schedule may not benefit retail investors.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money/lgbtq-friendly-investment-guide" TargetMode="External"/><Relationship Id="rId10" Type="http://schemas.openxmlformats.org/officeDocument/2006/relationships/hyperlink" Target="https://www.fool.com/investing/2026/06/27/millions-of-investors-are-about-to-own-spacex-stoc/" TargetMode="External"/><Relationship Id="rId11" Type="http://schemas.openxmlformats.org/officeDocument/2006/relationships/hyperlink" Target="https://www.fool.com/investing/2026/06/18/spacex-added-russell-1000-russell-3000-after-to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