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Why Moving Your Chair Matters for Black Queer Allyship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Atlanta Black Pride is creating space for a necessary conversation about the enduring bond between Black women and Black gay and queer men. With Bevy Smith and Patrik-Ian Polk leading the discussion, the event will explore culture, friendship, allyship and health, while asking what it really means to move closer when community tensions grow.</w:t>
      </w:r>
      <w:r/>
    </w:p>
    <w:p>
      <w:pPr>
        <w:pStyle w:val="Heading2"/>
      </w:pPr>
      <w:r>
        <w:t>Essential Takeaways</w:t>
      </w:r>
      <w:r/>
      <w:r/>
    </w:p>
    <w:p>
      <w:pPr>
        <w:pStyle w:val="ListBullet"/>
        <w:spacing w:line="240" w:lineRule="auto"/>
        <w:ind w:left="720"/>
      </w:pPr>
      <w:r/>
      <w:r>
        <w:rPr>
          <w:b/>
        </w:rPr>
        <w:t>A timely Atlanta gathering:</w:t>
      </w:r>
      <w:r>
        <w:t xml:space="preserve"> Cultural Architects &amp; Torchbearers will take place during Atlanta Black Pride on 2 September.</w:t>
      </w:r>
      <w:r/>
    </w:p>
    <w:p>
      <w:pPr>
        <w:pStyle w:val="ListBullet"/>
        <w:spacing w:line="240" w:lineRule="auto"/>
        <w:ind w:left="720"/>
      </w:pPr>
      <w:r/>
      <w:r>
        <w:rPr>
          <w:b/>
        </w:rPr>
        <w:t>A powerful metaphor:</w:t>
      </w:r>
      <w:r>
        <w:t xml:space="preserve"> Producer Nathan Hale Williams describes allyship as “moving your chair” towards someone else's experience.</w:t>
      </w:r>
      <w:r/>
    </w:p>
    <w:p>
      <w:pPr>
        <w:pStyle w:val="ListBullet"/>
        <w:spacing w:line="240" w:lineRule="auto"/>
        <w:ind w:left="720"/>
      </w:pPr>
      <w:r/>
      <w:r>
        <w:rPr>
          <w:b/>
        </w:rPr>
        <w:t>Culture is shared work:</w:t>
      </w:r>
      <w:r>
        <w:t xml:space="preserve"> Black women and Black queer men have shaped fashion, music, language, television and nightlife together.</w:t>
      </w:r>
      <w:r/>
    </w:p>
    <w:p>
      <w:pPr>
        <w:pStyle w:val="ListBullet"/>
        <w:spacing w:line="240" w:lineRule="auto"/>
        <w:ind w:left="720"/>
      </w:pPr>
      <w:r/>
      <w:r>
        <w:rPr>
          <w:b/>
        </w:rPr>
        <w:t>Hard conversations matter:</w:t>
      </w:r>
      <w:r>
        <w:t xml:space="preserve"> The programme will address misogyny, homophobia, transphobia and HIV education.</w:t>
      </w:r>
      <w:r/>
    </w:p>
    <w:p>
      <w:pPr>
        <w:pStyle w:val="ListBullet"/>
        <w:spacing w:line="240" w:lineRule="auto"/>
        <w:ind w:left="720"/>
      </w:pPr>
      <w:r/>
      <w:r>
        <w:rPr>
          <w:b/>
        </w:rPr>
        <w:t>The format feels intimate:</w:t>
      </w:r>
      <w:r>
        <w:t xml:space="preserve"> An invite-only dinner will lead into performances, music and multimedia for around 150 guests.</w:t>
      </w:r>
      <w:r/>
      <w:r/>
    </w:p>
    <w:p>
      <w:pPr>
        <w:pStyle w:val="Heading2"/>
      </w:pPr>
      <w:r>
        <w:t>The simple gesture with a bigger meaning</w:t>
      </w:r>
      <w:r/>
    </w:p>
    <w:p>
      <w:r/>
      <w:r>
        <w:t>Sometimes allyship starts with something almost comically ordinary: pulling up a chair. At an Atlanta dinner years ago, Bevy Smith noticed Nathan Hale Williams sitting outside a conversation filled with influential cultural figures. Rather than leaving him at the edge, she invited him in and asked about his story.</w:t>
      </w:r>
      <w:r/>
    </w:p>
    <w:p>
      <w:r/>
      <w:r>
        <w:t>That small act became a lasting symbol for Williams, who is producing Cultural Architects &amp; Torchbearers: Muses, Co-Conspirators &amp; Champions during Atlanta Black Pride. The event is designed to celebrate the connection between Black women and Black gay and queer men, not as a footnote to popular culture, but as part of its architecture.</w:t>
      </w:r>
      <w:r/>
    </w:p>
    <w:p>
      <w:r/>
      <w:r>
        <w:t>According to the event announcement, the programme will combine conversation, live performance, music, movement and multimedia. It sounds polished, but the emotional centre is wonderfully straightforward: who gets welcomed to the table, and who is expected to remain outside it?</w:t>
      </w:r>
      <w:r/>
    </w:p>
    <w:p>
      <w:pPr>
        <w:pStyle w:val="Heading2"/>
      </w:pPr>
      <w:r>
        <w:t>Why this conversation feels especially urgent</w:t>
      </w:r>
      <w:r/>
    </w:p>
    <w:p>
      <w:r/>
      <w:r>
        <w:t>Smith and Williams are stepping into a moment when debates about gender and sexuality can become brutally polarised online. Their answer isn't another shouting match. Instead, they're proposing a room where people can listen, disagree and still recognise their shared stake in the wider Black community.</w:t>
      </w:r>
      <w:r/>
    </w:p>
    <w:p>
      <w:r/>
      <w:r>
        <w:t>Smith has spoken about remembering what it felt like to be bullied or treated as an outsider. That history informs her belief in making space for people who aren't yet part of the inner circle. It also explains why her story with Williams has such resonance: the invitation wasn't performative, it was personal.</w:t>
      </w:r>
      <w:r/>
    </w:p>
    <w:p>
      <w:r/>
      <w:r>
        <w:t>Time's reporting on Black queer culture and ballroom has similarly shown how creativity, survival and community often grow together. The lesson is easy to miss when audiences focus only on the finished look, the hit song or the famous name. Behind the glamour, there are usually networks of support doing the heavy lifting.</w:t>
      </w:r>
      <w:r/>
    </w:p>
    <w:p>
      <w:pPr>
        <w:pStyle w:val="Heading2"/>
      </w:pPr>
      <w:r>
        <w:t>Black culture has always been collaborative</w:t>
      </w:r>
      <w:r/>
    </w:p>
    <w:p>
      <w:r/>
      <w:r>
        <w:t>The relationship between Black women and Black gay and queer men is visible across fashion, beauty, music, television and nightlife. From styling and image-making to language and performance, each community has influenced the other in ways that are familiar to audiences but not always properly acknowledged.</w:t>
      </w:r>
      <w:r/>
    </w:p>
    <w:p>
      <w:r/>
      <w:r>
        <w:t>Who What Wear's coverage of beauty after transition reflects a wider shift in how identity, presentation and self-expression are discussed in public. Meanwhile, Time has explored the long influence of Black women on American style. Put together, those conversations reveal a culture that isn't built in neat compartments.</w:t>
      </w:r>
      <w:r/>
    </w:p>
    <w:p>
      <w:r/>
      <w:r>
        <w:t>Williams' own recollection of Smith's deep knowledge of designers and fashion history captures that exchange nicely. She didn't simply recognise labels, he recalled; she understood their origins and creative DNA. That kind of fluency can open doors, especially when someone has the generosity to share it.</w:t>
      </w:r>
      <w:r/>
    </w:p>
    <w:p>
      <w:pPr>
        <w:pStyle w:val="Heading2"/>
      </w:pPr>
      <w:r>
        <w:t>Allyship means showing up when it's awkward</w:t>
      </w:r>
      <w:r/>
    </w:p>
    <w:p>
      <w:r/>
      <w:r>
        <w:t>The phrase “moving your chair” works because it demands more than approval from a safe distance. Williams frames allyship as the choice to stand up for someone even when they're not in the room, particularly when doing so might cost social comfort or popularity.</w:t>
      </w:r>
      <w:r/>
    </w:p>
    <w:p>
      <w:r/>
      <w:r>
        <w:t>That's where the discussion becomes practical. Support isn't only about attending a Pride event or posting a colourful graphic. It can mean challenging a sexist comment, refusing anti-LGBTQ+ gossip, learning the difference between identity and stereotype, or making sure a colleague's contribution is credited.</w:t>
      </w:r>
      <w:r/>
    </w:p>
    <w:p>
      <w:r/>
      <w:r>
        <w:t>Those conversations may be uncomfortable, and Smith has acknowledged that tension is inevitable when communities address misogyny, homophobia and transphobia. Still, discomfort isn't automatically a sign that a conversation has failed. Sometimes it's evidence that people have stopped pretending everything is fine.</w:t>
      </w:r>
      <w:r/>
    </w:p>
    <w:p>
      <w:pPr>
        <w:pStyle w:val="Heading2"/>
      </w:pPr>
      <w:r>
        <w:t>Health belongs in the room too</w:t>
      </w:r>
      <w:r/>
    </w:p>
    <w:p>
      <w:r/>
      <w:r>
        <w:t>The Atlanta programme will also include health and wellness, with a focus on dignity, prevention, testing, care and reducing stigma. That matters because cultural connection and public health aren't separate subjects. Trust often determines whether people seek information, testing or treatment in the first place.</w:t>
      </w:r>
      <w:r/>
    </w:p>
    <w:p>
      <w:r/>
      <w:r>
        <w:t>Williams has argued that HIV education remains urgently needed in Black communities. A status-neutral approach, which avoids treating people differently because of their HIV status, can help replace fear with accurate information and compassion.</w:t>
      </w:r>
      <w:r/>
    </w:p>
    <w:p>
      <w:r/>
      <w:r>
        <w:t>Atlanta is a fitting setting for that blend of culture and care. The city has a major Black LGBTQIA+ community and Atlanta Black Pride draws people who understand that celebration can also be a form of organising. A good event leaves people entertained, but a meaningful one sends them home with something useful to do.</w:t>
      </w:r>
      <w:r/>
    </w:p>
    <w:p>
      <w:pPr>
        <w:pStyle w:val="Heading2"/>
      </w:pPr>
      <w:r>
        <w:t>What happens after the spotlight fades?</w:t>
      </w:r>
      <w:r/>
    </w:p>
    <w:p>
      <w:r/>
      <w:r>
        <w:t>The gathering is expected to begin with a dinner for community stakeholders before opening into a more immersive celebration for roughly 150 guests. Its intimate scale may be part of the point. Large platforms can raise awareness, but smaller rooms often make honest conversation possible.</w:t>
      </w:r>
      <w:r/>
    </w:p>
    <w:p>
      <w:r/>
      <w:r>
        <w:t>The longer-term test will be whether the “moving your chair” idea travels beyond Atlanta. Can it shape how families respond when someone comes out? Can it influence who gets hired, credited, protected and heard? Can it turn familiar cultural solidarity into deliberate everyday action?</w:t>
      </w:r>
      <w:r/>
    </w:p>
    <w:p>
      <w:r/>
      <w:r>
        <w:t>Smith and Williams are right about one thing: communities need one another. A chair moved a few inches won't solve every division, but it can signal that nobody has to remain at the margins alone.</w:t>
      </w:r>
      <w:r/>
    </w:p>
    <w:p>
      <w:r/>
      <w:r>
        <w:t>It's a small gesture with the potential to change the whole room.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4">
        <w:r>
          <w:rPr>
            <w:color w:val="0000EE"/>
            <w:u w:val="single"/>
          </w:rPr>
          <w:t>[7]</w:t>
        </w:r>
      </w:hyperlink>
      <w:r>
        <w:t xml:space="preserve">, </w:t>
      </w:r>
      <w:hyperlink r:id="rId15">
        <w:r>
          <w:rPr>
            <w:color w:val="0000EE"/>
            <w:u w:val="single"/>
          </w:rPr>
          <w:t>[5]</w:t>
        </w:r>
      </w:hyperlink>
      <w:r>
        <w:t xml:space="preserve">- Paragraph 6: </w:t>
      </w:r>
      <w:hyperlink r:id="rId11">
        <w:r>
          <w:rPr>
            <w:color w:val="0000EE"/>
            <w:u w:val="single"/>
          </w:rPr>
          <w:t>[4]</w:t>
        </w:r>
      </w:hyperlink>
      <w:r>
        <w:t xml:space="preserve">, </w:t>
      </w:r>
      <w:hyperlink r:id="rId13">
        <w:r>
          <w:rPr>
            <w:color w:val="0000EE"/>
            <w:u w:val="single"/>
          </w:rPr>
          <w:t>[6]</w:t>
        </w:r>
      </w:hyperlink>
      <w:r>
        <w:t xml:space="preserve">- Paragraph 7: </w:t>
      </w:r>
      <w:hyperlink r:id="rId10">
        <w:r>
          <w:rPr>
            <w:color w:val="0000EE"/>
            <w:u w:val="single"/>
          </w:rPr>
          <w:t>[2]</w:t>
        </w:r>
      </w:hyperlink>
      <w:r>
        <w:t xml:space="preserve">, </w:t>
      </w:r>
      <w:hyperlink r:id="rId12">
        <w:r>
          <w:rPr>
            <w:color w:val="0000EE"/>
            <w:u w:val="single"/>
          </w:rPr>
          <w:t>[3]</w:t>
        </w:r>
      </w:hyperlink>
      <w:r>
        <w:t xml:space="preserve">- Paragraph 8: </w:t>
      </w:r>
      <w:hyperlink r:id="rId10">
        <w:r>
          <w:rPr>
            <w:color w:val="0000EE"/>
            <w:u w:val="single"/>
          </w:rPr>
          <w:t>[2]</w:t>
        </w:r>
      </w:hyperlink>
      <w:r>
        <w:t xml:space="preserve">, </w:t>
      </w:r>
      <w:hyperlink r:id="rId11">
        <w:r>
          <w:rPr>
            <w:color w:val="0000EE"/>
            <w:u w:val="single"/>
          </w:rPr>
          <w:t>[4]</w:t>
        </w:r>
      </w:hyperlink>
      <w:r>
        <w:t xml:space="preserve">- Paragraph 9: </w:t>
      </w:r>
      <w:hyperlink r:id="rId12">
        <w:r>
          <w:rPr>
            <w:color w:val="0000EE"/>
            <w:u w:val="single"/>
          </w:rPr>
          <w:t>[3]</w:t>
        </w:r>
      </w:hyperlink>
      <w:r>
        <w:t xml:space="preserve">, </w:t>
      </w:r>
      <w:hyperlink r:id="rId13">
        <w:r>
          <w:rPr>
            <w:color w:val="0000EE"/>
            <w:u w:val="single"/>
          </w:rPr>
          <w:t>[6]</w:t>
        </w:r>
      </w:hyperlink>
      <w:r>
        <w:t xml:space="preserve">- Paragraph 10: </w:t>
      </w:r>
      <w:hyperlink r:id="rId10">
        <w:r>
          <w:rPr>
            <w:color w:val="0000EE"/>
            <w:u w:val="single"/>
          </w:rPr>
          <w:t>[2]</w:t>
        </w:r>
      </w:hyperlink>
      <w:r>
        <w:t xml:space="preserve">, </w:t>
      </w:r>
      <w:hyperlink r:id="rId11">
        <w:r>
          <w:rPr>
            <w:color w:val="0000EE"/>
            <w:u w:val="single"/>
          </w:rPr>
          <w:t>[4]</w:t>
        </w:r>
      </w:hyperlink>
      <w:r>
        <w:t xml:space="preserve">- Paragraph 11: </w:t>
      </w:r>
      <w:hyperlink r:id="rId11">
        <w:r>
          <w:rPr>
            <w:color w:val="0000EE"/>
            <w:u w:val="single"/>
          </w:rPr>
          <w:t>[4]</w:t>
        </w:r>
      </w:hyperlink>
      <w:r>
        <w:t xml:space="preserve">, </w:t>
      </w:r>
      <w:hyperlink r:id="rId14">
        <w:r>
          <w:rPr>
            <w:color w:val="0000EE"/>
            <w:u w:val="single"/>
          </w:rPr>
          <w:t>[7]</w:t>
        </w:r>
      </w:hyperlink>
      <w:r>
        <w:t xml:space="preserve">- Paragraph 12: </w:t>
      </w:r>
      <w:hyperlink r:id="rId15">
        <w:r>
          <w:rPr>
            <w:color w:val="0000EE"/>
            <w:u w:val="single"/>
          </w:rPr>
          <w:t>[5]</w:t>
        </w:r>
      </w:hyperlink>
      <w:r>
        <w:t xml:space="preserve">, </w:t>
      </w:r>
      <w:hyperlink r:id="rId13">
        <w:r>
          <w:rPr>
            <w:color w:val="0000EE"/>
            <w:u w:val="single"/>
          </w:rPr>
          <w:t>[6]</w:t>
        </w:r>
      </w:hyperlink>
      <w:r>
        <w:t xml:space="preserve">- Paragraph 13: </w:t>
      </w:r>
      <w:hyperlink r:id="rId10">
        <w:r>
          <w:rPr>
            <w:color w:val="0000EE"/>
            <w:u w:val="single"/>
          </w:rPr>
          <w:t>[2]</w:t>
        </w:r>
      </w:hyperlink>
      <w:r>
        <w:t xml:space="preserve">, </w:t>
      </w:r>
      <w:hyperlink r:id="rId12">
        <w:r>
          <w:rPr>
            <w:color w:val="0000EE"/>
            <w:u w:val="single"/>
          </w:rPr>
          <w:t>[3]</w:t>
        </w:r>
      </w:hyperlink>
      <w:r>
        <w:t xml:space="preserve">- Paragraph 14: </w:t>
      </w:r>
      <w:hyperlink r:id="rId11">
        <w:r>
          <w:rPr>
            <w:color w:val="0000EE"/>
            <w:u w:val="single"/>
          </w:rPr>
          <w:t>[4]</w:t>
        </w:r>
      </w:hyperlink>
      <w:r>
        <w:t xml:space="preserve">, </w:t>
      </w:r>
      <w:hyperlink r:id="rId13">
        <w:r>
          <w:rPr>
            <w:color w:val="0000EE"/>
            <w:u w:val="single"/>
          </w:rPr>
          <w:t>[6]</w:t>
        </w:r>
      </w:hyperlink>
      <w:r>
        <w:t xml:space="preserve">- Paragraph 15: </w:t>
      </w:r>
      <w:hyperlink r:id="rId10">
        <w:r>
          <w:rPr>
            <w:color w:val="0000EE"/>
            <w:u w:val="single"/>
          </w:rPr>
          <w:t>[2]</w:t>
        </w:r>
      </w:hyperlink>
      <w:r>
        <w:t xml:space="preserve">, </w:t>
      </w:r>
      <w:hyperlink r:id="rId11">
        <w:r>
          <w:rPr>
            <w:color w:val="0000EE"/>
            <w:u w:val="single"/>
          </w:rPr>
          <w:t>[4]</w:t>
        </w:r>
      </w:hyperlink>
      <w:r>
        <w:t xml:space="preserve">- Paragraph 16: </w:t>
      </w:r>
      <w:hyperlink r:id="rId12">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https://thegrio.com/2026/09/02/bevy-smith-and-nathan-hale-williams-on-black-women-black-queer-and-gay-men-and-the-power-of-moving-your-chair/</w:t>
        </w:r>
      </w:hyperlink>
      <w:r>
        <w:t xml:space="preserve"> - Please view link - unable to able to access data</w:t>
      </w:r>
      <w:r/>
    </w:p>
    <w:p>
      <w:pPr>
        <w:pStyle w:val="ListNumber"/>
        <w:spacing w:line="240" w:lineRule="auto"/>
        <w:ind w:left="720"/>
      </w:pPr>
      <w:r/>
      <w:hyperlink r:id="rId10">
        <w:r>
          <w:rPr>
            <w:color w:val="0000EE"/>
            <w:u w:val="single"/>
          </w:rPr>
          <w:t>https://culture.einnews.com/pr_news/935733854/bevy-smith-and-patrik-ian-polk-to-host-muses-co-conspirators-champions-during-atlanta-black-pride</w:t>
        </w:r>
      </w:hyperlink>
      <w:r>
        <w:t xml:space="preserve"> - Bevy Smith and Patrik-Ian Polk are set to co-host 'Cultural Architects &amp; Torchbearers: Muses, Co-Conspirators &amp; Champions' during Atlanta Black Pride on September 2, 2026. The event, produced by Nathan Hale Williams and powered by Gilead Sciences, aims to celebrate the enduring relationships between Black women and Black gay and queer men across various cultural domains. The theme 'Reimagining the Black Swan' seeks to honour these often-overlooked connections that have profoundly shaped Black culture. (</w:t>
      </w:r>
      <w:hyperlink r:id="rId16">
        <w:r>
          <w:rPr>
            <w:color w:val="0000EE"/>
            <w:u w:val="single"/>
          </w:rPr>
          <w:t>culture.einnews.com</w:t>
        </w:r>
      </w:hyperlink>
      <w:r>
        <w:t>)</w:t>
      </w:r>
      <w:r/>
    </w:p>
    <w:p>
      <w:pPr>
        <w:pStyle w:val="ListNumber"/>
        <w:spacing w:line="240" w:lineRule="auto"/>
        <w:ind w:left="720"/>
      </w:pPr>
      <w:r/>
      <w:hyperlink r:id="rId12">
        <w:r>
          <w:rPr>
            <w:color w:val="0000EE"/>
            <w:u w:val="single"/>
          </w:rPr>
          <w:t>https://www.aol.com/articles/bevy-smith-nathan-hale-williams-142000000.html</w:t>
        </w:r>
      </w:hyperlink>
      <w:r>
        <w:t xml:space="preserve"> - Bevy Smith and Patrik-Ian Polk will co-host 'Cultural Architects &amp; Torchbearers: Muses, Co-Conspirators &amp; Champions' during Atlanta's Black Pride on September 2, 2026. The event aims to explore important conversations within the Black community, focusing on the historical and ongoing influence between Black women and Black gay and queer men across fashion, entertainment, music, language, art, and identity. (</w:t>
      </w:r>
      <w:hyperlink r:id="rId17">
        <w:r>
          <w:rPr>
            <w:color w:val="0000EE"/>
            <w:u w:val="single"/>
          </w:rPr>
          <w:t>aol.com</w:t>
        </w:r>
      </w:hyperlink>
      <w:r>
        <w:t>)</w:t>
      </w:r>
      <w:r/>
    </w:p>
    <w:p>
      <w:pPr>
        <w:pStyle w:val="ListNumber"/>
        <w:spacing w:line="240" w:lineRule="auto"/>
        <w:ind w:left="720"/>
      </w:pPr>
      <w:r/>
      <w:hyperlink r:id="rId11">
        <w:r>
          <w:rPr>
            <w:color w:val="0000EE"/>
            <w:u w:val="single"/>
          </w:rPr>
          <w:t>https://blackprideatl.com/</w:t>
        </w:r>
      </w:hyperlink>
      <w:r>
        <w:t xml:space="preserve"> - Black Pride Atlanta has been hosting Black Pride events for over 20 years, celebrating unity, diversity, and empowerment within the Black LGBTQ+ community. Their annual weekend brings together thousands of people to celebrate identity, build community, and create lasting change. (</w:t>
      </w:r>
      <w:hyperlink r:id="rId18">
        <w:r>
          <w:rPr>
            <w:color w:val="0000EE"/>
            <w:u w:val="single"/>
          </w:rPr>
          <w:t>blackprideatl.com</w:t>
        </w:r>
      </w:hyperlink>
      <w:r>
        <w:t>)</w:t>
      </w:r>
      <w:r/>
    </w:p>
    <w:p>
      <w:pPr>
        <w:pStyle w:val="ListNumber"/>
        <w:spacing w:line="240" w:lineRule="auto"/>
        <w:ind w:left="720"/>
      </w:pPr>
      <w:r/>
      <w:hyperlink r:id="rId15">
        <w:r>
          <w:rPr>
            <w:color w:val="0000EE"/>
            <w:u w:val="single"/>
          </w:rPr>
          <w:t>https://www.whowhatwear.com/beauty/beauty-after-transition</w:t>
        </w:r>
      </w:hyperlink>
      <w:r>
        <w:t xml:space="preserve"> - 'Beauty After Transition: Queer Chronicles of Self-Reclamation and Survival' explores the intersection of beauty, identity, and survival within the transgender community. The article features personal narratives from four trans creatives in New York City, illustrating how beauty has empowered their self-actualization and gender expression. (</w:t>
      </w:r>
      <w:hyperlink r:id="rId19">
        <w:r>
          <w:rPr>
            <w:color w:val="0000EE"/>
            <w:u w:val="single"/>
          </w:rPr>
          <w:t>whowhatwear.com</w:t>
        </w:r>
      </w:hyperlink>
      <w:r>
        <w:t>)</w:t>
      </w:r>
      <w:r/>
    </w:p>
    <w:p>
      <w:pPr>
        <w:pStyle w:val="ListNumber"/>
        <w:spacing w:line="240" w:lineRule="auto"/>
        <w:ind w:left="720"/>
      </w:pPr>
      <w:r/>
      <w:hyperlink r:id="rId13">
        <w:r>
          <w:rPr>
            <w:color w:val="0000EE"/>
            <w:u w:val="single"/>
          </w:rPr>
          <w:t>https://time.com/5941822/ballroom-voguing-queer-black-culture-renaissance/</w:t>
        </w:r>
      </w:hyperlink>
      <w:r>
        <w:t xml:space="preserve"> - The article highlights the enduring power and cultural significance of the ballroom scene—a vibrant subculture pioneered by Black and brown queer and transgender individuals—to foster community, resilience, and resistance against systemic oppression. Originating during the Harlem Renaissance as a counter to both racism and homophobia, ballroom spaces offered radical freedom, chosen families, and expressive liberation through pageantry, fashion, and dance, especially voguing. (</w:t>
      </w:r>
      <w:hyperlink r:id="rId20">
        <w:r>
          <w:rPr>
            <w:color w:val="0000EE"/>
            <w:u w:val="single"/>
          </w:rPr>
          <w:t>time.com</w:t>
        </w:r>
      </w:hyperlink>
      <w:r>
        <w:t>)</w:t>
      </w:r>
      <w:r/>
    </w:p>
    <w:p>
      <w:pPr>
        <w:pStyle w:val="ListNumber"/>
        <w:spacing w:line="240" w:lineRule="auto"/>
        <w:ind w:left="720"/>
      </w:pPr>
      <w:r/>
      <w:hyperlink r:id="rId14">
        <w:r>
          <w:rPr>
            <w:color w:val="0000EE"/>
            <w:u w:val="single"/>
          </w:rPr>
          <w:t>https://time.com/5233414/black-women-american-style-beauty/</w:t>
        </w:r>
      </w:hyperlink>
      <w:r>
        <w:t xml:space="preserve"> - The article highlights the profound and enduring influence Black women have had on American fashion and beauty, both as public figures and innovators. From iconic entertainers like Aaliyah, whose signature look inspired a forthcoming MAC Cosmetics collection, to trailblazing designers like Ann Lowe and Zelda Wynn Valdes, Black women have continually set trends while often being overlooked in mainstream fashion history. (</w:t>
      </w:r>
      <w:hyperlink r:id="rId21">
        <w:r>
          <w:rPr>
            <w:color w:val="0000EE"/>
            <w:u w:val="single"/>
          </w:rPr>
          <w:t>time.com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grio.com/2026/09/02/bevy-smith-and-nathan-hale-williams-on-black-women-black-queer-and-gay-men-and-the-power-of-moving-your-chair/" TargetMode="External"/><Relationship Id="rId10" Type="http://schemas.openxmlformats.org/officeDocument/2006/relationships/hyperlink" Target="https://culture.einnews.com/pr_news/935733854/bevy-smith-and-patrik-ian-polk-to-host-muses-co-conspirators-champions-during-atlanta-black-pride" TargetMode="External"/><Relationship Id="rId11" Type="http://schemas.openxmlformats.org/officeDocument/2006/relationships/hyperlink" Target="https://blackprideatl.com/" TargetMode="External"/><Relationship Id="rId12" Type="http://schemas.openxmlformats.org/officeDocument/2006/relationships/hyperlink" Target="https://www.aol.com/articles/bevy-smith-nathan-hale-williams-142000000.html" TargetMode="External"/><Relationship Id="rId13" Type="http://schemas.openxmlformats.org/officeDocument/2006/relationships/hyperlink" Target="https://time.com/5941822/ballroom-voguing-queer-black-culture-renaissance/" TargetMode="External"/><Relationship Id="rId14" Type="http://schemas.openxmlformats.org/officeDocument/2006/relationships/hyperlink" Target="https://time.com/5233414/black-women-american-style-beauty/" TargetMode="External"/><Relationship Id="rId15" Type="http://schemas.openxmlformats.org/officeDocument/2006/relationships/hyperlink" Target="https://www.whowhatwear.com/beauty/beauty-after-transition" TargetMode="External"/><Relationship Id="rId16" Type="http://schemas.openxmlformats.org/officeDocument/2006/relationships/hyperlink" Target="https://culture.einnews.com/pr_news/935733854/bevy-smith-and-patrik-ian-polk-to-host-muses-co-conspirators-champions-during-atlanta-black-pride?utm_source=openai" TargetMode="External"/><Relationship Id="rId17" Type="http://schemas.openxmlformats.org/officeDocument/2006/relationships/hyperlink" Target="https://www.aol.com/articles/bevy-smith-nathan-hale-williams-142000000.html?utm_source=openai" TargetMode="External"/><Relationship Id="rId18" Type="http://schemas.openxmlformats.org/officeDocument/2006/relationships/hyperlink" Target="https://blackprideatl.com/?utm_source=openai" TargetMode="External"/><Relationship Id="rId19" Type="http://schemas.openxmlformats.org/officeDocument/2006/relationships/hyperlink" Target="https://www.whowhatwear.com/beauty/beauty-after-transition?utm_source=openai" TargetMode="External"/><Relationship Id="rId20" Type="http://schemas.openxmlformats.org/officeDocument/2006/relationships/hyperlink" Target="https://time.com/5941822/ballroom-voguing-queer-black-culture-renaissance/?utm_source=openai" TargetMode="External"/><Relationship Id="rId21" Type="http://schemas.openxmlformats.org/officeDocument/2006/relationships/hyperlink" Target="https://time.com/5233414/black-women-american-style-beau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