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Lima expungement clinic offers support and fresh starts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Lima residents can mark Freedomversary 2026 with community connection, inspirational speakers and practical legal guidance at The Vibe Coffeehouse. The Saturday event also includes an expungement clinic, giving people a welcoming route to understand whether past records may be eligible for clearing and what steps could come next.</w:t>
      </w:r>
      <w:r/>
    </w:p>
    <w:p>
      <w:pPr>
        <w:pStyle w:val="Heading2"/>
      </w:pPr>
      <w:r>
        <w:t>A community event with a practical purpose</w:t>
      </w:r>
      <w:r/>
    </w:p>
    <w:p>
      <w:r/>
      <w:r>
        <w:t xml:space="preserve">There’s more to Freedomversary 2026 than a date in the diary. The Lima gathering is designed to pair celebration with useful support, creating a relaxed setting where residents can find information, meet local organisations and think about new beginnings. According to the event listing, it runs from 2pm to 5pm on Saturday, 26 September, at The Vibe Coffeehouse on East Market Street. </w:t>
      </w:r>
      <w:r/>
    </w:p>
    <w:p>
      <w:r/>
      <w:r>
        <w:t xml:space="preserve">That combination matters. Legal issues can feel intimidating, particularly when paperwork and eligibility rules are involved, so a friendly community venue may make the first conversation feel less daunting. The event is being organised by The Catalyst Collective, with guidance from Advocates for Basic Legal Equality. </w:t>
      </w:r>
      <w:r/>
    </w:p>
    <w:p>
      <w:pPr>
        <w:pStyle w:val="Heading2"/>
      </w:pPr>
      <w:r>
        <w:t>Free expungement guidance could open doors</w:t>
      </w:r>
      <w:r/>
    </w:p>
    <w:p>
      <w:r/>
      <w:r>
        <w:t xml:space="preserve">The expungement clinic is the most practical part of the afternoon for many visitors. Legal advisers can help attendees understand the process, discuss whether a record might qualify and explain what information is needed before an application can move forward. Advocates for Basic Legal Equality provides legal resources and civil-law support in Ohio, according to its website. </w:t>
      </w:r>
      <w:r/>
    </w:p>
    <w:p>
      <w:r/>
      <w:r>
        <w:t>It’s worth remembering that attending a clinic doesn’t automatically mean a record will be cleared. Eligibility can depend on the offence, the outcome of the case, waiting periods and other legal details. Still, getting reliable advice is a far better starting point than guessing online or relying on hearsay.</w:t>
      </w:r>
      <w:r/>
    </w:p>
    <w:p>
      <w:pPr>
        <w:pStyle w:val="Heading2"/>
      </w:pPr>
      <w:r>
        <w:t>Why record-clearing support matters locally</w:t>
      </w:r>
      <w:r/>
    </w:p>
    <w:p>
      <w:r/>
      <w:r>
        <w:t xml:space="preserve">A past conviction can create hurdles long after a sentence has ended, affecting work, housing and confidence. Previous community legal-help initiatives in the Lima area have used public events to address re-entry barriers and connect residents with practical assistance, according to Hometown Stations. </w:t>
      </w:r>
      <w:r/>
    </w:p>
    <w:p>
      <w:r/>
      <w:r>
        <w:t>That wider context gives Freedomversary a grounded purpose. Celebration is important, but so is removing the quiet, everyday friction that can keep people from moving forward. A short conversation with the right adviser may not solve everything, but it can turn uncertainty into a clear next step.</w:t>
      </w:r>
      <w:r/>
    </w:p>
    <w:p>
      <w:pPr>
        <w:pStyle w:val="Heading2"/>
      </w:pPr>
      <w:r>
        <w:t>How to prepare for the Lima clinic</w:t>
      </w:r>
      <w:r/>
    </w:p>
    <w:p>
      <w:r/>
      <w:r>
        <w:t>Pre-registration is strongly encouraged. People interested in the expungement clinic should contact Amber Basares by email before attending, as spaces or appointment times may be limited. Bringing any available court paperwork, case numbers and identification could also make the conversation more productive, although attendees should confirm exactly what’s required when registering.</w:t>
      </w:r>
      <w:r/>
    </w:p>
    <w:p>
      <w:r/>
      <w:r>
        <w:t>If you’re unsure whether your circumstances qualify, don’t rule yourself out too quickly. A legal clinic is there to help explain the options, and advisers can tell you what further documents or checks may be needed. A small folder of paperwork, even if it’s a little untidy, is often more useful than a perfect memory.</w:t>
      </w:r>
      <w:r/>
    </w:p>
    <w:p>
      <w:pPr>
        <w:pStyle w:val="Heading2"/>
      </w:pPr>
      <w:r>
        <w:t>A hopeful afternoon at The Vibe Coffeehouse</w:t>
      </w:r>
      <w:r/>
    </w:p>
    <w:p>
      <w:r/>
      <w:r>
        <w:t xml:space="preserve">Alongside legal guidance, the programme includes speakers and community resources intended to encourage connection and support. Event information published online presents the gathering as a space for empowerment, reflection and fresh starts, rather than a purely formal advice session. </w:t>
      </w:r>
      <w:r/>
    </w:p>
    <w:p>
      <w:r/>
      <w:r>
        <w:t>That balance could be its biggest strength. People often need both the facts and the feeling that they’re not navigating a difficult process alone. For Lima residents looking for expungement guidance and a supportive community setting, Freedomversary offers a timely place to begin.</w:t>
      </w:r>
      <w:r/>
    </w:p>
    <w:p>
      <w:r/>
      <w:r>
        <w:t>A welcoming conversation can be the first step towards a cleaner slate.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11">
        <w:r>
          <w:rPr>
            <w:color w:val="0000EE"/>
            <w:u w:val="single"/>
          </w:rPr>
          <w:t>[4]</w:t>
        </w:r>
      </w:hyperlink>
      <w:r>
        <w:t xml:space="preserve">, </w:t>
      </w:r>
      <w:hyperlink r:id="rId12">
        <w:r>
          <w:rPr>
            <w:color w:val="0000EE"/>
            <w:u w:val="single"/>
          </w:rPr>
          <w:t>[6]</w:t>
        </w:r>
      </w:hyperlink>
      <w:r>
        <w:t xml:space="preserve">- Paragraph 3: </w:t>
      </w:r>
      <w:hyperlink r:id="rId11">
        <w:r>
          <w:rPr>
            <w:color w:val="0000EE"/>
            <w:u w:val="single"/>
          </w:rPr>
          <w:t>[4]</w:t>
        </w:r>
      </w:hyperlink>
      <w:r>
        <w:t xml:space="preserve">, </w:t>
      </w:r>
      <w:hyperlink r:id="rId13">
        <w:r>
          <w:rPr>
            <w:color w:val="0000EE"/>
            <w:u w:val="single"/>
          </w:rPr>
          <w:t>[7]</w:t>
        </w:r>
      </w:hyperlink>
      <w:r>
        <w:t xml:space="preserve">- Paragraph 4: </w:t>
      </w:r>
      <w:hyperlink r:id="rId14">
        <w:r>
          <w:rPr>
            <w:color w:val="0000EE"/>
            <w:u w:val="single"/>
          </w:rPr>
          <w:t>[5]</w:t>
        </w:r>
      </w:hyperlink>
      <w:r>
        <w:t xml:space="preserve">, </w:t>
      </w:r>
      <w:hyperlink r:id="rId12">
        <w:r>
          <w:rPr>
            <w:color w:val="0000EE"/>
            <w:u w:val="single"/>
          </w:rPr>
          <w:t>[6]</w:t>
        </w:r>
      </w:hyperlink>
      <w:r>
        <w:t xml:space="preserve">- Paragraph 5: </w:t>
      </w:r>
      <w:hyperlink r:id="rId11">
        <w:r>
          <w:rPr>
            <w:color w:val="0000EE"/>
            <w:u w:val="single"/>
          </w:rPr>
          <w:t>[4]</w:t>
        </w:r>
      </w:hyperlink>
      <w:r>
        <w:t xml:space="preserve">, </w:t>
      </w:r>
      <w:hyperlink r:id="rId14">
        <w:r>
          <w:rPr>
            <w:color w:val="0000EE"/>
            <w:u w:val="single"/>
          </w:rPr>
          <w:t>[5]</w:t>
        </w:r>
      </w:hyperlink>
      <w:r>
        <w:t xml:space="preserve">- Paragraph 6: </w:t>
      </w:r>
      <w:hyperlink r:id="rId10">
        <w:r>
          <w:rPr>
            <w:color w:val="0000EE"/>
            <w:u w:val="single"/>
          </w:rPr>
          <w:t>[3]</w:t>
        </w:r>
      </w:hyperlink>
      <w:r>
        <w:t xml:space="preserve">, </w:t>
      </w:r>
      <w:hyperlink r:id="rId13">
        <w:r>
          <w:rPr>
            <w:color w:val="0000EE"/>
            <w:u w:val="single"/>
          </w:rPr>
          <w:t>[7]</w:t>
        </w:r>
      </w:hyperlink>
      <w:r>
        <w:t xml:space="preserve">- Paragraph 7: </w:t>
      </w:r>
      <w:hyperlink r:id="rId9">
        <w:r>
          <w:rPr>
            <w:color w:val="0000EE"/>
            <w:u w:val="single"/>
          </w:rPr>
          <w:t>[2]</w:t>
        </w:r>
      </w:hyperlink>
      <w:r>
        <w:t xml:space="preserve">, </w:t>
      </w:r>
      <w:hyperlink r:id="rId11">
        <w:r>
          <w:rPr>
            <w:color w:val="0000EE"/>
            <w:u w:val="single"/>
          </w:rPr>
          <w:t>[4]</w:t>
        </w:r>
      </w:hyperlink>
      <w:r>
        <w:t xml:space="preserve">- Paragraph 8: </w:t>
      </w:r>
      <w:hyperlink r:id="rId14">
        <w:r>
          <w:rPr>
            <w:color w:val="0000EE"/>
            <w:u w:val="single"/>
          </w:rPr>
          <w:t>[5]</w:t>
        </w:r>
      </w:hyperlink>
      <w:r>
        <w:t xml:space="preserve">, </w:t>
      </w:r>
      <w:hyperlink r:id="rId12">
        <w:r>
          <w:rPr>
            <w:color w:val="0000EE"/>
            <w:u w:val="single"/>
          </w:rPr>
          <w:t>[6]</w:t>
        </w:r>
      </w:hyperlink>
      <w:r>
        <w:t xml:space="preserve">- Paragraph 9: </w:t>
      </w:r>
      <w:hyperlink r:id="rId10">
        <w:r>
          <w:rPr>
            <w:color w:val="0000EE"/>
            <w:u w:val="single"/>
          </w:rPr>
          <w:t>[3]</w:t>
        </w:r>
      </w:hyperlink>
      <w:r>
        <w:t xml:space="preserve">, </w:t>
      </w:r>
      <w:hyperlink r:id="rId11">
        <w:r>
          <w:rPr>
            <w:color w:val="0000EE"/>
            <w:u w:val="single"/>
          </w:rPr>
          <w:t>[4]</w:t>
        </w:r>
      </w:hyperlink>
      <w:r>
        <w:t xml:space="preserve">- Paragraph 10: </w:t>
      </w:r>
      <w:hyperlink r:id="rId9">
        <w:r>
          <w:rPr>
            <w:color w:val="0000EE"/>
            <w:u w:val="single"/>
          </w:rPr>
          <w:t>[2]</w:t>
        </w:r>
      </w:hyperlink>
      <w:r>
        <w:t xml:space="preserve">, </w:t>
      </w:r>
      <w:hyperlink r:id="rId10">
        <w:r>
          <w:rPr>
            <w:color w:val="0000EE"/>
            <w:u w:val="single"/>
          </w:rPr>
          <w:t>[3]</w:t>
        </w:r>
      </w:hyperlink>
      <w:r>
        <w:t xml:space="preserve">- Paragraph 11: </w:t>
      </w:r>
      <w:hyperlink r:id="rId11">
        <w:r>
          <w:rPr>
            <w:color w:val="0000EE"/>
            <w:u w:val="single"/>
          </w:rPr>
          <w:t>[4]</w:t>
        </w:r>
      </w:hyperlink>
      <w:r>
        <w:t xml:space="preserve">, </w:t>
      </w:r>
      <w:hyperlink r:id="rId14">
        <w:r>
          <w:rPr>
            <w:color w:val="0000EE"/>
            <w:u w:val="single"/>
          </w:rPr>
          <w:t>[5]</w:t>
        </w:r>
      </w:hyperlink>
      <w:r>
        <w:t xml:space="preserve">- Paragraph 12: </w:t>
      </w:r>
      <w:hyperlink r:id="rId9">
        <w:r>
          <w:rPr>
            <w:color w:val="0000EE"/>
            <w:u w:val="single"/>
          </w:rPr>
          <w:t>[2]</w:t>
        </w:r>
      </w:hyperlink>
      <w:r>
        <w:t xml:space="preserve">, </w:t>
      </w:r>
      <w:hyperlink r:id="rId10">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https://www.limaohio.com/news/2026/09/02/freedomversary-celebration-set-at-vibe-coffeehouse/</w:t>
        </w:r>
      </w:hyperlink>
      <w:r>
        <w:t xml:space="preserve"> - Please view link - unable to able to access data</w:t>
      </w:r>
      <w:r/>
    </w:p>
    <w:p>
      <w:pPr>
        <w:pStyle w:val="ListNumber"/>
        <w:spacing w:line="240" w:lineRule="auto"/>
        <w:ind w:left="720"/>
      </w:pPr>
      <w:r/>
      <w:hyperlink r:id="rId9">
        <w:r>
          <w:rPr>
            <w:color w:val="0000EE"/>
            <w:u w:val="single"/>
          </w:rPr>
          <w:t>https://www.limaohio.com/news/2026/09/02/freedomversary-celebration-set-at-vibe-coffeehouse/</w:t>
        </w:r>
      </w:hyperlink>
      <w:r>
        <w:t xml:space="preserve"> - The Catalyst Collective is hosting 'Freedomversary 2026', a community-focused event aimed at celebrating and fostering new beginnings. Scheduled for 2 to 5 p.m. on Saturday, 26 September, at The Vibe Coffeehouse, 311 E. Market St., Lima, the event will feature guidance on expungement, inspiring speakers, and community resources. Pre-registration for the expungement clinic is encouraged and can be done by contacting Amber Basares at [email protected]. For more information, visit The Vibe Coffeehouse or contact The Catalyst Collective through its Facebook page.</w:t>
      </w:r>
      <w:r/>
    </w:p>
    <w:p>
      <w:pPr>
        <w:pStyle w:val="ListNumber"/>
        <w:spacing w:line="240" w:lineRule="auto"/>
        <w:ind w:left="720"/>
      </w:pPr>
      <w:r/>
      <w:hyperlink r:id="rId10">
        <w:r>
          <w:rPr>
            <w:color w:val="0000EE"/>
            <w:u w:val="single"/>
          </w:rPr>
          <w:t>https://stayhappening.com/e/freedomversary-E2ISYR9UTJ3</w:t>
        </w:r>
      </w:hyperlink>
      <w:r>
        <w:t xml:space="preserve"> - The Freedomversary event, scheduled for 26 September 2026 at 2:00 pm at Vibe Coffeehouse &amp; Cafe in Lima, Ohio, is a heartfelt celebration of liberation and resilience. Aimed at individuals who have experienced incarceration, the event focuses on honouring moments of freedom and the journey of reintegration. Attendees will strategise and support those transitioning back into society, creating pathways to success and reinforcing the power of second chances. Tickets are available through the provided link.</w:t>
      </w:r>
      <w:r/>
    </w:p>
    <w:p>
      <w:pPr>
        <w:pStyle w:val="ListNumber"/>
        <w:spacing w:line="240" w:lineRule="auto"/>
        <w:ind w:left="720"/>
      </w:pPr>
      <w:r/>
      <w:hyperlink r:id="rId11">
        <w:r>
          <w:rPr>
            <w:color w:val="0000EE"/>
            <w:u w:val="single"/>
          </w:rPr>
          <w:t>https://www.ablelaw.org/</w:t>
        </w:r>
      </w:hyperlink>
      <w:r>
        <w:t xml:space="preserve"> - Advocates for Basic Legal Equality (ABLE) is a nonprofit law firm dedicated to pursuing justice and equity for individuals with low incomes. With over 50 years of experience, ABLE provides passionate legal representation and steadfast advocacy for systemic reform. Their services include protecting the rights of people living, working, and raising families in poverty, ensuring access to healthcare and education, supporting welcoming communities and due process for immigrants, and rebuilding neighborhoods to empower residents.</w:t>
      </w:r>
      <w:r/>
    </w:p>
    <w:p>
      <w:pPr>
        <w:pStyle w:val="ListNumber"/>
        <w:spacing w:line="240" w:lineRule="auto"/>
        <w:ind w:left="720"/>
      </w:pPr>
      <w:r/>
      <w:hyperlink r:id="rId14">
        <w:r>
          <w:rPr>
            <w:color w:val="0000EE"/>
            <w:u w:val="single"/>
          </w:rPr>
          <w:t>https://www.hometownstations.com/news/lima-clinic-to-offer-free-legal-help-for-expungements-and-housing-issues/article_1d78ab53-b769-4d99-8a02-dcd714ea6f6f.html</w:t>
        </w:r>
      </w:hyperlink>
      <w:r>
        <w:t xml:space="preserve"> - Advocates for Basic Legal Equality (ABLE) is hosting a free criminal record sealing clinic in Lima, Ohio, on 19 June 2026. The clinic aims to help individuals determine if their criminal or housing records are eligible for expungement or sealing. Offenses involving sexually oriented crimes or murder are not eligible. Pre-registration is strongly encouraged, with walk-ins accepted as space allows. The clinic will take place at the LACNIP office from 10 a.m. to 1 p.m. on the specified date.</w:t>
      </w:r>
      <w:r/>
    </w:p>
    <w:p>
      <w:pPr>
        <w:pStyle w:val="ListNumber"/>
        <w:spacing w:line="240" w:lineRule="auto"/>
        <w:ind w:left="720"/>
      </w:pPr>
      <w:r/>
      <w:hyperlink r:id="rId12">
        <w:r>
          <w:rPr>
            <w:color w:val="0000EE"/>
            <w:u w:val="single"/>
          </w:rPr>
          <w:t>https://www.hometownstations.com/news/allen_county/community-organizations-use-juneteenth-to-address-barriers-to-re-entry/article_c444a3a9-2853-477d-8a97-cabbc2d0bbbc.html</w:t>
        </w:r>
      </w:hyperlink>
      <w:r>
        <w:t xml:space="preserve"> - Community organizations in Lima, Ohio, utilised Juneteenth to address ongoing challenges creating barriers for many Americans. Advocates for Basic Legal Equality (ABLE) hosted a criminal record sealing clinic to assist qualifying individuals in preparing paperwork to file for their records to be sealed. The event aimed to support people who have been incarcerated and are working to reintegrate into society. For qualifying nonviolent offenders, having a criminal record sealed can open doors to employment, housing, and other opportunities.</w:t>
      </w:r>
      <w:r/>
    </w:p>
    <w:p>
      <w:pPr>
        <w:pStyle w:val="ListNumber"/>
        <w:spacing w:line="240" w:lineRule="auto"/>
        <w:ind w:left="720"/>
      </w:pPr>
      <w:r/>
      <w:hyperlink r:id="rId13">
        <w:r>
          <w:rPr>
            <w:color w:val="0000EE"/>
            <w:u w:val="single"/>
          </w:rPr>
          <w:t>https://www.ashtabulacountypd.org/en/for-clients/expungement-clinic</w:t>
        </w:r>
      </w:hyperlink>
      <w:r>
        <w:t xml:space="preserve"> - Ashtabula County Public Defender's Office offers 'A New Beginning', a free legal clinic designed to help eligible offenders have all references to a prior criminal conviction cleared and their court file sealed. The clinic aims to provide individuals with a second chance by removing barriers that may prevent them from securing housing, employment, and other opportunities. The next meeting is scheduled for 11 September 2026 at 9 a.m. at 22 E. Jefferson Street, Jefferson, Ohio 44047.</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imaohio.com/news/2026/09/02/freedomversary-celebration-set-at-vibe-coffeehouse/" TargetMode="External"/><Relationship Id="rId10" Type="http://schemas.openxmlformats.org/officeDocument/2006/relationships/hyperlink" Target="https://stayhappening.com/e/freedomversary-E2ISYR9UTJ3" TargetMode="External"/><Relationship Id="rId11" Type="http://schemas.openxmlformats.org/officeDocument/2006/relationships/hyperlink" Target="https://www.ablelaw.org/" TargetMode="External"/><Relationship Id="rId12" Type="http://schemas.openxmlformats.org/officeDocument/2006/relationships/hyperlink" Target="https://www.hometownstations.com/news/allen_county/community-organizations-use-juneteenth-to-address-barriers-to-re-entry/article_c444a3a9-2853-477d-8a97-cabbc2d0bbbc.html" TargetMode="External"/><Relationship Id="rId13" Type="http://schemas.openxmlformats.org/officeDocument/2006/relationships/hyperlink" Target="https://www.ashtabulacountypd.org/en/for-clients/expungement-clinic" TargetMode="External"/><Relationship Id="rId14" Type="http://schemas.openxmlformats.org/officeDocument/2006/relationships/hyperlink" Target="https://www.hometownstations.com/news/lima-clinic-to-offer-free-legal-help-for-expungements-and-housing-issues/article_1d78ab53-b769-4d99-8a02-dcd714ea6f6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