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Translations to Celebrate National Translation Month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National Translation Month by diving into standout queer novels newly or freshly available in English , from tense Middle Eastern dramas to sunlit Brazilian YA , because translated LGBTQ+ fiction broadens our worlds and gives voice to stories we urgently need.</w:t>
      </w:r>
      <w:r/>
    </w:p>
    <w:p>
      <w:r/>
      <w:r>
        <w:t>Essential Takeaways</w:t>
      </w:r>
      <w:r/>
      <w:r/>
    </w:p>
    <w:p>
      <w:pPr>
        <w:pStyle w:val="ListBullet"/>
        <w:spacing w:line="240" w:lineRule="auto"/>
        <w:ind w:left="720"/>
      </w:pPr>
      <w:r/>
      <w:r>
        <w:rPr>
          <w:b/>
        </w:rPr>
        <w:t>Wide range:</w:t>
      </w:r>
      <w:r>
        <w:t xml:space="preserve"> Queer titles translated into English this year come from Afrikaans, Arabic, Bulgarian, Brazilian Portuguese, Catalan, Croatian, Dutch, French, Greek, Italian, Japanese, Korean, Mandarin, Norwegian, Russian, Slovene, Spanish, Swedish, Taiwanese, and Turkish.</w:t>
      </w:r>
      <w:r/>
    </w:p>
    <w:p>
      <w:pPr>
        <w:pStyle w:val="ListBullet"/>
        <w:spacing w:line="240" w:lineRule="auto"/>
        <w:ind w:left="720"/>
      </w:pPr>
      <w:r/>
      <w:r>
        <w:rPr>
          <w:b/>
        </w:rPr>
        <w:t>Emotional textures:</w:t>
      </w:r>
      <w:r>
        <w:t xml:space="preserve"> Expect stark grief, riotous desire, political upheaval, intimate domestic drama, and speculative worlds , many translations retain a raw, immediate voice.</w:t>
      </w:r>
      <w:r/>
    </w:p>
    <w:p>
      <w:pPr>
        <w:pStyle w:val="ListBullet"/>
        <w:spacing w:line="240" w:lineRule="auto"/>
        <w:ind w:left="720"/>
      </w:pPr>
      <w:r/>
      <w:r>
        <w:rPr>
          <w:b/>
        </w:rPr>
        <w:t>Sensory pulls:</w:t>
      </w:r>
      <w:r>
        <w:t xml:space="preserve"> Look for lush settings , the steam of Damascus hammams, Buenos Aires heat, London drizzle, and the salt air of Turkish islands , that make these novels tactile and transportive.</w:t>
      </w:r>
      <w:r/>
    </w:p>
    <w:p>
      <w:pPr>
        <w:pStyle w:val="ListBullet"/>
        <w:spacing w:line="240" w:lineRule="auto"/>
        <w:ind w:left="720"/>
      </w:pPr>
      <w:r/>
      <w:r>
        <w:rPr>
          <w:b/>
        </w:rPr>
        <w:t>Practical tip:</w:t>
      </w:r>
      <w:r>
        <w:t xml:space="preserve"> If you’re new to translated queer fiction, start with shorter, intense reads (novellas or compact novels) to sample different languages and translators’ styles.</w:t>
      </w:r>
      <w:r/>
    </w:p>
    <w:p>
      <w:pPr>
        <w:pStyle w:val="ListBullet"/>
        <w:spacing w:line="240" w:lineRule="auto"/>
        <w:ind w:left="720"/>
      </w:pPr>
      <w:r/>
      <w:r>
        <w:rPr>
          <w:b/>
        </w:rPr>
        <w:t>Why it matters:</w:t>
      </w:r>
      <w:r>
        <w:t xml:space="preserve"> Translations amplify queer experiences beyond Anglophone frames, challenging assumptions and enriching what representation can look like.</w:t>
      </w:r>
      <w:r/>
      <w:r/>
    </w:p>
    <w:p>
      <w:pPr>
        <w:pStyle w:val="Heading2"/>
      </w:pPr>
      <w:r>
        <w:t>Why National Translation Month matters for queer readers and writers</w:t>
      </w:r>
      <w:r/>
    </w:p>
    <w:p>
      <w:r/>
      <w:r>
        <w:t>Translators act as cultural matchmakers: they ferry feeling, slang, and taboo across language borders so readers can taste other lives. According to the festival round-ups and publisher notes this year, translated queer fiction is surging in visibility and variety, so now’s a brilliant time to explore work beyond English-language canons. These books don’t just add new names to your TBR , they introduce different lived realities, legislative backdrops, and modes of intimacy that expand how we think about desire and identity.</w:t>
      </w:r>
      <w:r/>
    </w:p>
    <w:p>
      <w:r/>
      <w:r>
        <w:t>Practical insight: look at the translator credit; it’s often the best sign of a careful, idiomatic English edition. For quick wins, search indie bookshops that curate translated lists.</w:t>
      </w:r>
      <w:r/>
    </w:p>
    <w:p>
      <w:pPr>
        <w:pStyle w:val="Heading2"/>
      </w:pPr>
      <w:r>
        <w:t>Standouts that feel urgent right now</w:t>
      </w:r>
      <w:r/>
    </w:p>
    <w:p>
      <w:r/>
      <w:r>
        <w:t>Certain titles are getting attention for timely themes. From a Bulgarian novel that interrogates patriarchal law in mountain villages to Syrian and Egyptian narratives that frame queer desire amid revolution and exile, these books read like immediate dispatches. They pair intimate longing with political consequence, which is why many reviewers and readers are recommending them as starting points.</w:t>
      </w:r>
      <w:r/>
    </w:p>
    <w:p>
      <w:r/>
      <w:r>
        <w:t>Compare choices by mood: pick a quiet, elegiac book when you want introspection, or an angry, propulsive novel when you want to feel riled and alive. Both kinds matter.</w:t>
      </w:r>
      <w:r/>
    </w:p>
    <w:p>
      <w:pPr>
        <w:pStyle w:val="Heading2"/>
      </w:pPr>
      <w:r>
        <w:t>Translation choices that teach you something about form</w:t>
      </w:r>
      <w:r/>
    </w:p>
    <w:p>
      <w:r/>
      <w:r>
        <w:t>Some of the listed works bend form , stream-of-consciousness, mixed-genre pastiche, epistolary fragments , and translators are having to be inventive to keep those qualities intact. For instance, poetic or experimental originals rely on rhythm and cadence, so translators become co-creators of tone. Publishers often add notes or translator’s afterwords; read them for context and you’ll notice how certain turns of phrase were wrestled into English.</w:t>
      </w:r>
      <w:r/>
    </w:p>
    <w:p>
      <w:r/>
      <w:r>
        <w:t>Tip: if a book feels unusually lyrical or fragmented, check whether it’s a deliberate stylistic choice carried over from the original. That’s part of the pleasure.</w:t>
      </w:r>
      <w:r/>
    </w:p>
    <w:p>
      <w:pPr>
        <w:pStyle w:val="Heading2"/>
      </w:pPr>
      <w:r>
        <w:t>Practical reading tips and how to choose</w:t>
      </w:r>
      <w:r/>
      <w:r/>
    </w:p>
    <w:p>
      <w:pPr>
        <w:pStyle w:val="ListNumber"/>
        <w:numPr>
          <w:ilvl w:val="0"/>
          <w:numId w:val="14"/>
        </w:numPr>
        <w:spacing w:line="240" w:lineRule="auto"/>
        <w:ind w:left="720"/>
      </w:pPr>
      <w:r/>
      <w:r>
        <w:t xml:space="preserve">Consider length and emotional investment , some of these novels are compact but intense, others sweep across continents. </w:t>
      </w:r>
      <w:r/>
    </w:p>
    <w:p>
      <w:pPr>
        <w:pStyle w:val="ListNumber"/>
        <w:spacing w:line="240" w:lineRule="auto"/>
        <w:ind w:left="720"/>
      </w:pPr>
      <w:r/>
      <w:r>
        <w:t xml:space="preserve">Match subject to mood , want queer coming-of-age? Try Brazilian YA or Nordic coming-of-age graphic diaries. Craving political texture? Look to Arabic or Russian titles. </w:t>
      </w:r>
      <w:r/>
    </w:p>
    <w:p>
      <w:pPr>
        <w:pStyle w:val="ListNumber"/>
        <w:spacing w:line="240" w:lineRule="auto"/>
        <w:ind w:left="720"/>
      </w:pPr>
      <w:r/>
      <w:r>
        <w:t xml:space="preserve">Use bookstore links and local bookshop staff to find editions with translator notes; they enrich the reading experience. </w:t>
      </w:r>
      <w:r/>
    </w:p>
    <w:p>
      <w:pPr>
        <w:pStyle w:val="ListNumber"/>
        <w:spacing w:line="240" w:lineRule="auto"/>
        <w:ind w:left="720"/>
      </w:pPr>
      <w:r/>
      <w:r>
        <w:t>Rotate languages , read one Mediterranean, one East Asian, and one Latin American title over a month to taste different queer vocabularies.</w:t>
      </w:r>
      <w:r/>
      <w:r/>
    </w:p>
    <w:p>
      <w:r/>
      <w:r>
        <w:t>If you’re buying, check Bookshop.org for indie-supporting options, or browse library catalogues , translated works are increasingly available in public and university libraries.</w:t>
      </w:r>
      <w:r/>
    </w:p>
    <w:p>
      <w:pPr>
        <w:pStyle w:val="Heading2"/>
      </w:pPr>
      <w:r>
        <w:t>What readers and the market are saying next</w:t>
      </w:r>
      <w:r/>
    </w:p>
    <w:p>
      <w:r/>
      <w:r>
        <w:t>Publishers and readers alike are noticing that translations of queer fiction do more than diversify lists; they reshape conversations about identity, memory, trauma, and joy. Industry figures suggest interest in multilingual queer voices will keep growing, especially when translators and authors are foregrounded in publicity. Expect more small presses to champion these books and more festivals to host translators as featured guests.</w:t>
      </w:r>
      <w:r/>
    </w:p>
    <w:p>
      <w:r/>
      <w:r>
        <w:t>A human note: reading across languages is a gentle act of solidarity , you’re following a voice you wouldn’t otherwise hear, and that matters.</w:t>
      </w:r>
      <w:r/>
    </w:p>
    <w:p>
      <w:r/>
      <w:r>
        <w:t>It's a small change that can make your reading life feel much wider.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w:t>
      </w:r>
      <w:r/>
    </w:p>
    <w:p>
      <w:pPr>
        <w:pStyle w:val="Heading2"/>
      </w:pPr>
      <w:r>
        <w:t>Bibliography</w:t>
      </w:r>
      <w:r/>
    </w:p>
    <w:p>
      <w:r/>
      <w:r>
        <w:t xml:space="preserve">1. </w:t>
      </w:r>
      <w:hyperlink r:id="rId9">
        <w:r>
          <w:rPr>
            <w:color w:val="0000EE"/>
            <w:u w:val="single"/>
          </w:rPr>
          <w:t>https://lgbtqreads.com/2026/09/02/happy-national-translation-month-2026/</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qreads.com/2026/09/02/happy-national-translation-month-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