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Queer Throuple Wedding Ideas for Inclusive Celebrations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Guests gathered in a Brooklyn garden for a joyful queer throuple wedding filled with handmade fashion, expressive readings, four cakes and a broom-jumping ceremony. Won through a nonprofit giveaway, the celebration shows how couples can build a deeply personal wedding around chosen family, creativity and love on their own terms.</w:t>
      </w:r>
      <w:r/>
    </w:p>
    <w:p>
      <w:pPr>
        <w:pStyle w:val="Heading2"/>
      </w:pPr>
      <w:r>
        <w:t>Essential Takeaways</w:t>
      </w:r>
      <w:r/>
      <w:r/>
    </w:p>
    <w:p>
      <w:pPr>
        <w:pStyle w:val="ListBullet"/>
        <w:spacing w:line="240" w:lineRule="auto"/>
        <w:ind w:left="720"/>
      </w:pPr>
      <w:r/>
      <w:r>
        <w:rPr>
          <w:b/>
        </w:rPr>
        <w:t>A short planning window:</w:t>
      </w:r>
      <w:r>
        <w:t xml:space="preserve"> The triad had roughly two months to prepare after winning the wedding giveaway.</w:t>
      </w:r>
      <w:r/>
    </w:p>
    <w:p>
      <w:pPr>
        <w:pStyle w:val="ListBullet"/>
        <w:spacing w:line="240" w:lineRule="auto"/>
        <w:ind w:left="720"/>
      </w:pPr>
      <w:r/>
      <w:r>
        <w:rPr>
          <w:b/>
        </w:rPr>
        <w:t>Personal style mattered:</w:t>
      </w:r>
      <w:r>
        <w:t xml:space="preserve"> Handmade suits, lace, floral details and colourful accessories gave the ceremony a striking, individual feel.</w:t>
      </w:r>
      <w:r/>
    </w:p>
    <w:p>
      <w:pPr>
        <w:pStyle w:val="ListBullet"/>
        <w:spacing w:line="240" w:lineRule="auto"/>
        <w:ind w:left="720"/>
      </w:pPr>
      <w:r/>
      <w:r>
        <w:rPr>
          <w:b/>
        </w:rPr>
        <w:t>Everyone stayed connected:</w:t>
      </w:r>
      <w:r>
        <w:t xml:space="preserve"> Circle seating meant guests could see one another throughout the vows.</w:t>
      </w:r>
      <w:r/>
    </w:p>
    <w:p>
      <w:pPr>
        <w:pStyle w:val="ListBullet"/>
        <w:spacing w:line="240" w:lineRule="auto"/>
        <w:ind w:left="720"/>
      </w:pPr>
      <w:r/>
      <w:r>
        <w:rPr>
          <w:b/>
        </w:rPr>
        <w:t>Small details carried meaning:</w:t>
      </w:r>
      <w:r>
        <w:t xml:space="preserve"> A custom crossword, tarot cards, pronoun badges and handwritten well-wishes made the reception feel intimate.</w:t>
      </w:r>
      <w:r/>
    </w:p>
    <w:p>
      <w:pPr>
        <w:pStyle w:val="ListBullet"/>
        <w:spacing w:line="240" w:lineRule="auto"/>
        <w:ind w:left="720"/>
      </w:pPr>
      <w:r/>
      <w:r>
        <w:rPr>
          <w:b/>
        </w:rPr>
        <w:t>Food still needs planning:</w:t>
      </w:r>
      <w:r>
        <w:t xml:space="preserve"> Despite a generous breakfast, the wedding party didn't properly eat until mid-afternoon.</w:t>
      </w:r>
      <w:r/>
      <w:r/>
    </w:p>
    <w:p>
      <w:pPr>
        <w:pStyle w:val="Heading2"/>
      </w:pPr>
      <w:r>
        <w:t>A Brooklyn garden became a stage for queer love</w:t>
      </w:r>
      <w:r/>
    </w:p>
    <w:p>
      <w:r/>
      <w:r>
        <w:t>The strongest impression from this queer throuple wedding is its warmth. In a garden at Carroll Hall in Brooklyn, Robin, Voltaire and Valentina walked into a ceremony designed to keep everyone visible, rather than separating the wedding party from its guests in traditional rows.</w:t>
      </w:r>
      <w:r/>
    </w:p>
    <w:p>
      <w:r/>
      <w:r>
        <w:t>The celebration came through Pride Grows in Brooklyn, a nonprofit that offers a free wedding to a queer couple each summer. In this case, the organisers adapted the format for a triad, while another couple shared the wider event and reception.</w:t>
      </w:r>
      <w:r/>
    </w:p>
    <w:p>
      <w:r/>
      <w:r>
        <w:t>That structure gave the day a communal feel. There were two separate ceremonies, followed by one reception for all five newlyweds, their guests and the vendor team. It sounds practical, but it also feels quietly radical: the wedding didn't ask the triad to squeeze their relationship into a familiar template.</w:t>
      </w:r>
      <w:r/>
    </w:p>
    <w:p>
      <w:pPr>
        <w:pStyle w:val="Heading2"/>
      </w:pPr>
      <w:r>
        <w:t>Handmade outfits made the ceremony unmistakably personal</w:t>
      </w:r>
      <w:r/>
    </w:p>
    <w:p>
      <w:r/>
      <w:r>
        <w:t>Fashion did plenty of storytelling. Voltaire sewed their own trousers and wore a dramatic floral ring, while Robin made a suit with help from their sister. Valentina brought a different kind of theatre in a floor-length black lace gown, sheer sleeves and matching gloves.</w:t>
      </w:r>
      <w:r/>
    </w:p>
    <w:p>
      <w:r/>
      <w:r>
        <w:t>The result wasn't polished in a distant, magazine-only way. Robin's handmade trousers eventually failed after the ceremony, while a pen stain remained on the shirt. A backup outfit saved the reception, proving that even the most carefully styled wedding can involve a little sartorial chaos.</w:t>
      </w:r>
      <w:r/>
    </w:p>
    <w:p>
      <w:r/>
      <w:r>
        <w:t>The colours and textures continued through the ceremony. Lilac satin, cream brocade, rainbow beads, cowrie shells, lace and bold florals created a look that was expressive without appearing overly coordinated. For couples searching for queer throuple wedding ideas, that's perhaps the useful lesson: shared mood can matter more than matching outfits.</w:t>
      </w:r>
      <w:r/>
    </w:p>
    <w:p>
      <w:pPr>
        <w:pStyle w:val="Heading2"/>
      </w:pPr>
      <w:r>
        <w:t>The vows made room for three different connections</w:t>
      </w:r>
      <w:r/>
    </w:p>
    <w:p>
      <w:r/>
      <w:r>
        <w:t>The ceremony included a reading from The Faggots and Their Friends Between Revolutions, Larry Mitchell's queer utopian fable illustrated by Ned Asta. It was an unusual and thoughtful choice, grounding the celebration in queer history as well as romance.</w:t>
      </w:r>
      <w:r/>
    </w:p>
    <w:p>
      <w:r/>
      <w:r>
        <w:t>Each relationship also had space within the vows. Robin spoke about being accepted while being challenged to grow, and described the practical care shared at home, from looking after one another to caring for cats and repairing things together.</w:t>
      </w:r>
      <w:r/>
    </w:p>
    <w:p>
      <w:r/>
      <w:r>
        <w:t>There was no attempt to make the three-way relationship sound like a single, simplified romance. Instead, the vows recognised the distinct bonds between the people involved. The triad entered separately, accompanied by different family members, then jumped a broom together and nuzzled rather than kissing.</w:t>
      </w:r>
      <w:r/>
    </w:p>
    <w:p>
      <w:r/>
      <w:r>
        <w:t>That kind of flexibility is increasingly useful inspiration for non-traditional wedding ceremonies. A symbolic action doesn't need to be borrowed wholesale from convention; it can be chosen because it feels right to the people standing there.</w:t>
      </w:r>
      <w:r/>
    </w:p>
    <w:p>
      <w:pPr>
        <w:pStyle w:val="Heading2"/>
      </w:pPr>
      <w:r>
        <w:t>Four cakes and a late lunch kept the reception memorable</w:t>
      </w:r>
      <w:r/>
    </w:p>
    <w:p>
      <w:r/>
      <w:r>
        <w:t>The reception combined practical hospitality with some wonderfully unexpected details. DJ Mona blended the musical tastes of both couples, moving between deep cuts and crowd-pleasers, while the menu stayed relatively light with hors d'oeuvres, crudites, mostly vegetarian food, wine and canned beer.</w:t>
      </w:r>
      <w:r/>
    </w:p>
    <w:p>
      <w:r/>
      <w:r>
        <w:t>Then came the cakes. One couple had lemon and blackberry, while the triad chose chocolate and raspberry. The cake vendor also added two seven-layer cookie cakes, decorated in rainbow and trans-flag colours. Four cakes may be excessive, but at a wedding, excess is often exactly the point.</w:t>
      </w:r>
      <w:r/>
    </w:p>
    <w:p>
      <w:r/>
      <w:r>
        <w:t>The less glamorous takeaway was food timing. The group arrived early, spent hours in ceremonies and photographs, and didn't sit down for a proper bite until around 3pm. Anyone planning a small wedding, especially one with multiple ceremonies, should appoint someone to keep snacks and water moving. Beautiful photographs are lovely; fainting beside the dessert table is less so.</w:t>
      </w:r>
      <w:r/>
    </w:p>
    <w:p>
      <w:pPr>
        <w:pStyle w:val="Heading2"/>
      </w:pPr>
      <w:r>
        <w:t>Thoughtful table details turned guests into participants</w:t>
      </w:r>
      <w:r/>
    </w:p>
    <w:p>
      <w:r/>
      <w:r>
        <w:t>The reception tables offered more than centrepieces. A custom crossword included clues linked to the couples' story, with answers touching on online dating, Brooklyn, community and Pride Grows. Guests filled it in with a hot pink marker, turning a decorative feature into a shared activity.</w:t>
      </w:r>
      <w:r/>
    </w:p>
    <w:p>
      <w:r/>
      <w:r>
        <w:t>Nearby, guests could pick up pronoun and pride badges, leave messages on coloured cards and admire a tarot deck with the Ten of Cups face up. Small floral arrangements, votives and framed words from the organisers kept the styling playful but intimate.</w:t>
      </w:r>
      <w:r/>
    </w:p>
    <w:p>
      <w:r/>
      <w:r>
        <w:t>These are easy ideas to borrow for an inclusive wedding. A personalised puzzle, a well-wishing station or a small display of meaningful objects can help guests understand the people being celebrated without turning the reception into a formal presentation.</w:t>
      </w:r>
      <w:r/>
    </w:p>
    <w:p>
      <w:pPr>
        <w:pStyle w:val="Heading2"/>
      </w:pPr>
      <w:r>
        <w:t>The real lesson is that there isn't one correct shape for marriage</w:t>
      </w:r>
      <w:r/>
    </w:p>
    <w:p>
      <w:r/>
      <w:r>
        <w:t>Robin described the trio using several terms, including triad, trio and throuple, as well as spouse, partner, lover and beloved. That fluidity seems to capture the day itself: recognisable wedding traditions were present, but they were rearranged around the people involved.</w:t>
      </w:r>
      <w:r/>
    </w:p>
    <w:p>
      <w:r/>
      <w:r>
        <w:t>The ceremony had vows, family escorts, music, food and cake. It also had circle seating, a queer literary reading, a broom jump and a reception crossword that hid its answers in plain sight. None of those choices cancelled out the others.</w:t>
      </w:r>
      <w:r/>
    </w:p>
    <w:p>
      <w:r/>
      <w:r>
        <w:t>For couples planning a non-traditional wedding, the encouragement is simple. Keep the rituals that feel meaningful, replace the ones that don't and build in enough practical care to enjoy the day. Love may be expansive, but everyone still needs lunch.</w:t>
      </w:r>
      <w:r/>
    </w:p>
    <w:p>
      <w:r/>
      <w:r>
        <w:t>A personal wedding doesn't need a template when it has intention.</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0">
        <w:r>
          <w:rPr>
            <w:color w:val="0000EE"/>
            <w:u w:val="single"/>
          </w:rPr>
          <w:t>[4]</w:t>
        </w:r>
      </w:hyperlink>
      <w:r>
        <w:t xml:space="preserve">- Paragraph 2: </w:t>
      </w:r>
      <w:hyperlink r:id="rId10">
        <w:r>
          <w:rPr>
            <w:color w:val="0000EE"/>
            <w:u w:val="single"/>
          </w:rPr>
          <w:t>[3]</w:t>
        </w:r>
      </w:hyperlink>
      <w:r>
        <w:t xml:space="preserve">, </w:t>
      </w:r>
      <w:hyperlink r:id="rId10">
        <w:r>
          <w:rPr>
            <w:color w:val="0000EE"/>
            <w:u w:val="single"/>
          </w:rPr>
          <w:t>[5]</w:t>
        </w:r>
      </w:hyperlink>
      <w:r>
        <w:t xml:space="preserve">- Paragraph 3: </w:t>
      </w:r>
      <w:hyperlink r:id="rId10">
        <w:r>
          <w:rPr>
            <w:color w:val="0000EE"/>
            <w:u w:val="single"/>
          </w:rPr>
          <w:t>[2]</w:t>
        </w:r>
      </w:hyperlink>
      <w:r>
        <w:t xml:space="preserve">, </w:t>
      </w:r>
      <w:hyperlink r:id="rId10">
        <w:r>
          <w:rPr>
            <w:color w:val="0000EE"/>
            <w:u w:val="single"/>
          </w:rPr>
          <w:t>[6]</w:t>
        </w:r>
      </w:hyperlink>
      <w:r>
        <w:t xml:space="preserve">- Paragraph 4: </w:t>
      </w:r>
      <w:hyperlink r:id="rId10">
        <w:r>
          <w:rPr>
            <w:color w:val="0000EE"/>
            <w:u w:val="single"/>
          </w:rPr>
          <w:t>[4]</w:t>
        </w:r>
      </w:hyperlink>
      <w:r>
        <w:t xml:space="preserve">, </w:t>
      </w:r>
      <w:hyperlink r:id="rId10">
        <w:r>
          <w:rPr>
            <w:color w:val="0000EE"/>
            <w:u w:val="single"/>
          </w:rPr>
          <w:t>[7]</w:t>
        </w:r>
      </w:hyperlink>
      <w:r>
        <w:t xml:space="preserve">- Paragraph 5: </w:t>
      </w:r>
      <w:hyperlink r:id="rId10">
        <w:r>
          <w:rPr>
            <w:color w:val="0000EE"/>
            <w:u w:val="single"/>
          </w:rPr>
          <w:t>[2]</w:t>
        </w:r>
      </w:hyperlink>
      <w:r>
        <w:t xml:space="preserve">, </w:t>
      </w:r>
      <w:hyperlink r:id="rId10">
        <w:r>
          <w:rPr>
            <w:color w:val="0000EE"/>
            <w:u w:val="single"/>
          </w:rPr>
          <w:t>[3]</w:t>
        </w:r>
      </w:hyperlink>
      <w:r>
        <w:t xml:space="preserve">- Paragraph 6: </w:t>
      </w:r>
      <w:hyperlink r:id="rId10">
        <w:r>
          <w:rPr>
            <w:color w:val="0000EE"/>
            <w:u w:val="single"/>
          </w:rPr>
          <w:t>[5]</w:t>
        </w:r>
      </w:hyperlink>
      <w:r>
        <w:t xml:space="preserve">, </w:t>
      </w:r>
      <w:hyperlink r:id="rId10">
        <w:r>
          <w:rPr>
            <w:color w:val="0000EE"/>
            <w:u w:val="single"/>
          </w:rPr>
          <w:t>[6]</w:t>
        </w:r>
      </w:hyperlink>
      <w:r>
        <w:t xml:space="preserve">- Paragraph 7: </w:t>
      </w:r>
      <w:hyperlink r:id="rId10">
        <w:r>
          <w:rPr>
            <w:color w:val="0000EE"/>
            <w:u w:val="single"/>
          </w:rPr>
          <w:t>[2]</w:t>
        </w:r>
      </w:hyperlink>
      <w:r>
        <w:t xml:space="preserve">, </w:t>
      </w:r>
      <w:hyperlink r:id="rId10">
        <w:r>
          <w:rPr>
            <w:color w:val="0000EE"/>
            <w:u w:val="single"/>
          </w:rPr>
          <w:t>[4]</w:t>
        </w:r>
      </w:hyperlink>
      <w:r>
        <w:t xml:space="preserve">- Paragraph 8: </w:t>
      </w:r>
      <w:hyperlink r:id="rId10">
        <w:r>
          <w:rPr>
            <w:color w:val="0000EE"/>
            <w:u w:val="single"/>
          </w:rPr>
          <w:t>[3]</w:t>
        </w:r>
      </w:hyperlink>
      <w:r>
        <w:t xml:space="preserve">, </w:t>
      </w:r>
      <w:hyperlink r:id="rId10">
        <w:r>
          <w:rPr>
            <w:color w:val="0000EE"/>
            <w:u w:val="single"/>
          </w:rPr>
          <w:t>[7]</w:t>
        </w:r>
      </w:hyperlink>
      <w:r>
        <w:t xml:space="preserve">- Paragraph 9: </w:t>
      </w:r>
      <w:hyperlink r:id="rId10">
        <w:r>
          <w:rPr>
            <w:color w:val="0000EE"/>
            <w:u w:val="single"/>
          </w:rPr>
          <w:t>[2]</w:t>
        </w:r>
      </w:hyperlink>
      <w:r>
        <w:t xml:space="preserve">, </w:t>
      </w:r>
      <w:hyperlink r:id="rId10">
        <w:r>
          <w:rPr>
            <w:color w:val="0000EE"/>
            <w:u w:val="single"/>
          </w:rPr>
          <w:t>[5]</w:t>
        </w:r>
      </w:hyperlink>
      <w:r>
        <w:t xml:space="preserve">- Paragraph 10: </w:t>
      </w:r>
      <w:hyperlink r:id="rId10">
        <w:r>
          <w:rPr>
            <w:color w:val="0000EE"/>
            <w:u w:val="single"/>
          </w:rPr>
          <w:t>[4]</w:t>
        </w:r>
      </w:hyperlink>
      <w:r>
        <w:t xml:space="preserve">, </w:t>
      </w:r>
      <w:hyperlink r:id="rId10">
        <w:r>
          <w:rPr>
            <w:color w:val="0000EE"/>
            <w:u w:val="single"/>
          </w:rPr>
          <w:t>[6]</w:t>
        </w:r>
      </w:hyperlink>
      <w:r>
        <w:t xml:space="preserve">- Paragraph 11: </w:t>
      </w:r>
      <w:hyperlink r:id="rId10">
        <w:r>
          <w:rPr>
            <w:color w:val="0000EE"/>
            <w:u w:val="single"/>
          </w:rPr>
          <w:t>[2]</w:t>
        </w:r>
      </w:hyperlink>
      <w:r>
        <w:t xml:space="preserve">, </w:t>
      </w:r>
      <w:hyperlink r:id="rId10">
        <w:r>
          <w:rPr>
            <w:color w:val="0000EE"/>
            <w:u w:val="single"/>
          </w:rPr>
          <w:t>[7]</w:t>
        </w:r>
      </w:hyperlink>
      <w:r>
        <w:t xml:space="preserve">- Paragraph 12: </w:t>
      </w:r>
      <w:hyperlink r:id="rId10">
        <w:r>
          <w:rPr>
            <w:color w:val="0000EE"/>
            <w:u w:val="single"/>
          </w:rPr>
          <w:t>[3]</w:t>
        </w:r>
      </w:hyperlink>
      <w:r>
        <w:t xml:space="preserve">, </w:t>
      </w:r>
      <w:hyperlink r:id="rId10">
        <w:r>
          <w:rPr>
            <w:color w:val="0000EE"/>
            <w:u w:val="single"/>
          </w:rPr>
          <w:t>[5]</w:t>
        </w:r>
      </w:hyperlink>
      <w:r>
        <w:t xml:space="preserve">- Paragraph 13: </w:t>
      </w:r>
      <w:hyperlink r:id="rId10">
        <w:r>
          <w:rPr>
            <w:color w:val="0000EE"/>
            <w:u w:val="single"/>
          </w:rPr>
          <w:t>[4]</w:t>
        </w:r>
      </w:hyperlink>
      <w:r>
        <w:t xml:space="preserve">, </w:t>
      </w:r>
      <w:hyperlink r:id="rId10">
        <w:r>
          <w:rPr>
            <w:color w:val="0000EE"/>
            <w:u w:val="single"/>
          </w:rPr>
          <w:t>[6]</w:t>
        </w:r>
      </w:hyperlink>
      <w:r>
        <w:t xml:space="preserve">- Paragraph 14: </w:t>
      </w:r>
      <w:hyperlink r:id="rId10">
        <w:r>
          <w:rPr>
            <w:color w:val="0000EE"/>
            <w:u w:val="single"/>
          </w:rPr>
          <w:t>[2]</w:t>
        </w:r>
      </w:hyperlink>
      <w:r>
        <w:t xml:space="preserve">, </w:t>
      </w:r>
      <w:hyperlink r:id="rId10">
        <w:r>
          <w:rPr>
            <w:color w:val="0000EE"/>
            <w:u w:val="single"/>
          </w:rPr>
          <w:t>[3]</w:t>
        </w:r>
      </w:hyperlink>
      <w:r>
        <w:t xml:space="preserve">- Paragraph 15: </w:t>
      </w:r>
      <w:hyperlink r:id="rId10">
        <w:r>
          <w:rPr>
            <w:color w:val="0000EE"/>
            <w:u w:val="single"/>
          </w:rPr>
          <w:t>[5]</w:t>
        </w:r>
      </w:hyperlink>
      <w:r>
        <w:t xml:space="preserve">, </w:t>
      </w:r>
      <w:hyperlink r:id="rId10">
        <w:r>
          <w:rPr>
            <w:color w:val="0000EE"/>
            <w:u w:val="single"/>
          </w:rPr>
          <w:t>[7]</w:t>
        </w:r>
      </w:hyperlink>
      <w:r>
        <w:t xml:space="preserve">- Paragraph 16: </w:t>
      </w:r>
      <w:hyperlink r:id="rId10">
        <w:r>
          <w:rPr>
            <w:color w:val="0000EE"/>
            <w:u w:val="single"/>
          </w:rPr>
          <w:t>[2]</w:t>
        </w:r>
      </w:hyperlink>
      <w:r>
        <w:t xml:space="preserve">, </w:t>
      </w:r>
      <w:hyperlink r:id="rId10">
        <w:r>
          <w:rPr>
            <w:color w:val="0000EE"/>
            <w:u w:val="single"/>
          </w:rPr>
          <w:t>[4]</w:t>
        </w:r>
      </w:hyperlink>
      <w:r>
        <w:t xml:space="preserve">- Paragraph 17: </w:t>
      </w:r>
      <w:hyperlink r:id="rId10">
        <w:r>
          <w:rPr>
            <w:color w:val="0000EE"/>
            <w:u w:val="single"/>
          </w:rPr>
          <w:t>[3]</w:t>
        </w:r>
      </w:hyperlink>
      <w:r>
        <w:t xml:space="preserve">, </w:t>
      </w:r>
      <w:hyperlink r:id="rId10">
        <w:r>
          <w:rPr>
            <w:color w:val="0000EE"/>
            <w:u w:val="single"/>
          </w:rPr>
          <w:t>[6]</w:t>
        </w:r>
      </w:hyperlink>
      <w:r>
        <w:t xml:space="preserve">- Paragraph 18: </w:t>
      </w:r>
      <w:hyperlink r:id="rId10">
        <w:r>
          <w:rPr>
            <w:color w:val="0000EE"/>
            <w:u w:val="single"/>
          </w:rPr>
          <w:t>[5]</w:t>
        </w:r>
      </w:hyperlink>
      <w:r>
        <w:t xml:space="preserve">, </w:t>
      </w:r>
      <w:hyperlink r:id="rId10">
        <w:r>
          <w:rPr>
            <w:color w:val="0000EE"/>
            <w:u w:val="single"/>
          </w:rPr>
          <w:t>[7]</w:t>
        </w:r>
      </w:hyperlink>
      <w:r>
        <w:t xml:space="preserve">- Paragraph 19: </w:t>
      </w:r>
      <w:hyperlink r:id="rId10">
        <w:r>
          <w:rPr>
            <w:color w:val="0000EE"/>
            <w:u w:val="single"/>
          </w:rPr>
          <w:t>[2]</w:t>
        </w:r>
      </w:hyperlink>
      <w:r>
        <w:t xml:space="preserve">, </w:t>
      </w:r>
      <w:hyperlink r:id="rId10">
        <w:r>
          <w:rPr>
            <w:color w:val="0000EE"/>
            <w:u w:val="single"/>
          </w:rPr>
          <w:t>[3]</w:t>
        </w:r>
      </w:hyperlink>
      <w:r>
        <w:t xml:space="preserve">- Paragraph 20: </w:t>
      </w:r>
      <w:hyperlink r:id="rId10">
        <w:r>
          <w:rPr>
            <w:color w:val="0000EE"/>
            <w:u w:val="single"/>
          </w:rPr>
          <w:t>[4]</w:t>
        </w:r>
      </w:hyperlink>
      <w:r>
        <w:t xml:space="preserve">, </w:t>
      </w:r>
      <w:hyperlink r:id="rId10">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https://offbeatwed.com/queer-throuple-wedding/</w:t>
        </w:r>
      </w:hyperlink>
      <w:r>
        <w:t xml:space="preserve"> - Please view link - unable to able to access data</w:t>
      </w:r>
      <w:r/>
    </w:p>
    <w:p>
      <w:pPr>
        <w:pStyle w:val="ListNumber"/>
        <w:spacing w:line="240" w:lineRule="auto"/>
        <w:ind w:left="720"/>
      </w:pPr>
      <w:r/>
      <w:hyperlink r:id="rId10">
        <w:r>
          <w:rPr>
            <w:color w:val="0000EE"/>
            <w:u w:val="single"/>
          </w:rPr>
          <w:t>https://www.nytimes.com/2023/06/15/nyregion/brooklyn-wedding-nonprofit.html</w:t>
        </w:r>
      </w:hyperlink>
      <w:r>
        <w:t xml:space="preserve"> - In June 2023, a Brooklyn-based nonprofit, Pride Grows in Brooklyn, offered a free wedding giveaway to a queer couple. Robin, Voltaire, and Valentina, a polyamorous triad, applied and won. The event featured a ceremony with circle seating, a broom jump, and a reading from 'The Faggots and Their Friends Between Revolutions.' The reception included four cakes and a DJ who blended the couples' music tastes. The day was a celebration of queer love and community support.</w:t>
      </w:r>
      <w:r/>
    </w:p>
    <w:p>
      <w:pPr>
        <w:pStyle w:val="ListNumber"/>
        <w:spacing w:line="240" w:lineRule="auto"/>
        <w:ind w:left="720"/>
      </w:pPr>
      <w:r/>
      <w:hyperlink r:id="rId10">
        <w:r>
          <w:rPr>
            <w:color w:val="0000EE"/>
            <w:u w:val="single"/>
          </w:rPr>
          <w:t>https://www.nytimes.com/2023/06/15/nyregion/brooklyn-wedding-nonprofit.html</w:t>
        </w:r>
      </w:hyperlink>
      <w:r>
        <w:t xml:space="preserve"> - In June 2023, a Brooklyn-based nonprofit, Pride Grows in Brooklyn, offered a free wedding giveaway to a queer couple. Robin, Voltaire, and Valentina, a polyamorous triad, applied and won. The event featured a ceremony with circle seating, a broom jump, and a reading from 'The Faggots and Their Friends Between Revolutions.' The reception included four cakes and a DJ who blended the couples' music tastes. The day was a celebration of queer love and community support.</w:t>
      </w:r>
      <w:r/>
    </w:p>
    <w:p>
      <w:pPr>
        <w:pStyle w:val="ListNumber"/>
        <w:spacing w:line="240" w:lineRule="auto"/>
        <w:ind w:left="720"/>
      </w:pPr>
      <w:r/>
      <w:hyperlink r:id="rId10">
        <w:r>
          <w:rPr>
            <w:color w:val="0000EE"/>
            <w:u w:val="single"/>
          </w:rPr>
          <w:t>https://www.nytimes.com/2023/06/15/nyregion/brooklyn-wedding-nonprofit.html</w:t>
        </w:r>
      </w:hyperlink>
      <w:r>
        <w:t xml:space="preserve"> - In June 2023, a Brooklyn-based nonprofit, Pride Grows in Brooklyn, offered a free wedding giveaway to a queer couple. Robin, Voltaire, and Valentina, a polyamorous triad, applied and won. The event featured a ceremony with circle seating, a broom jump, and a reading from 'The Faggots and Their Friends Between Revolutions.' The reception included four cakes and a DJ who blended the couples' music tastes. The day was a celebration of queer love and community support.</w:t>
      </w:r>
      <w:r/>
    </w:p>
    <w:p>
      <w:pPr>
        <w:pStyle w:val="ListNumber"/>
        <w:spacing w:line="240" w:lineRule="auto"/>
        <w:ind w:left="720"/>
      </w:pPr>
      <w:r/>
      <w:hyperlink r:id="rId10">
        <w:r>
          <w:rPr>
            <w:color w:val="0000EE"/>
            <w:u w:val="single"/>
          </w:rPr>
          <w:t>https://www.nytimes.com/2023/06/15/nyregion/brooklyn-wedding-nonprofit.html</w:t>
        </w:r>
      </w:hyperlink>
      <w:r>
        <w:t xml:space="preserve"> - In June 2023, a Brooklyn-based nonprofit, Pride Grows in Brooklyn, offered a free wedding giveaway to a queer couple. Robin, Voltaire, and Valentina, a polyamorous triad, applied and won. The event featured a ceremony with circle seating, a broom jump, and a reading from 'The Faggots and Their Friends Between Revolutions.' The reception included four cakes and a DJ who blended the couples' music tastes. The day was a celebration of queer love and community support.</w:t>
      </w:r>
      <w:r/>
    </w:p>
    <w:p>
      <w:pPr>
        <w:pStyle w:val="ListNumber"/>
        <w:spacing w:line="240" w:lineRule="auto"/>
        <w:ind w:left="720"/>
      </w:pPr>
      <w:r/>
      <w:hyperlink r:id="rId10">
        <w:r>
          <w:rPr>
            <w:color w:val="0000EE"/>
            <w:u w:val="single"/>
          </w:rPr>
          <w:t>https://www.nytimes.com/2023/06/15/nyregion/brooklyn-wedding-nonprofit.html</w:t>
        </w:r>
      </w:hyperlink>
      <w:r>
        <w:t xml:space="preserve"> - In June 2023, a Brooklyn-based nonprofit, Pride Grows in Brooklyn, offered a free wedding giveaway to a queer couple. Robin, Voltaire, and Valentina, a polyamorous triad, applied and won. The event featured a ceremony with circle seating, a broom jump, and a reading from 'The Faggots and Their Friends Between Revolutions.' The reception included four cakes and a DJ who blended the couples' music tastes. The day was a celebration of queer love and community support.</w:t>
      </w:r>
      <w:r/>
    </w:p>
    <w:p>
      <w:pPr>
        <w:pStyle w:val="ListNumber"/>
        <w:spacing w:line="240" w:lineRule="auto"/>
        <w:ind w:left="720"/>
      </w:pPr>
      <w:r/>
      <w:hyperlink r:id="rId10">
        <w:r>
          <w:rPr>
            <w:color w:val="0000EE"/>
            <w:u w:val="single"/>
          </w:rPr>
          <w:t>https://www.nytimes.com/2023/06/15/nyregion/brooklyn-wedding-nonprofit.html</w:t>
        </w:r>
      </w:hyperlink>
      <w:r>
        <w:t xml:space="preserve"> - In June 2023, a Brooklyn-based nonprofit, Pride Grows in Brooklyn, offered a free wedding giveaway to a queer couple. Robin, Voltaire, and Valentina, a polyamorous triad, applied and won. The event featured a ceremony with circle seating, a broom jump, and a reading from 'The Faggots and Their Friends Between Revolutions.' The reception included four cakes and a DJ who blended the couples' music tastes. The day was a celebration of queer love and community support.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offbeatwed.com/queer-throuple-wedding/" TargetMode="External"/><Relationship Id="rId10" Type="http://schemas.openxmlformats.org/officeDocument/2006/relationships/hyperlink" Target="https://www.nytimes.com/2023/06/15/nyregion/brooklyn-wedding-nonprofit.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