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films at London Film Festival 2026 to watch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Film fans are heading to London’s 2026 festival for a striking LGBTQ+ programme that moves from late-life romance and trans identity to hidden histories, parenthood and the lasting shadow of AIDS. These films matter because they place queer lives at the centre of stories that are intimate, political and gloriously varied.</w:t>
      </w:r>
      <w:r/>
    </w:p>
    <w:p>
      <w:pPr>
        <w:pStyle w:val="Heading2"/>
      </w:pPr>
      <w:r>
        <w:t>Essential Takeaways</w:t>
      </w:r>
      <w:r/>
      <w:r/>
    </w:p>
    <w:p>
      <w:pPr>
        <w:pStyle w:val="ListBullet"/>
        <w:spacing w:line="240" w:lineRule="auto"/>
        <w:ind w:left="720"/>
      </w:pPr>
      <w:r/>
      <w:r>
        <w:rPr>
          <w:b/>
        </w:rPr>
        <w:t>A broad queer programme:</w:t>
      </w:r>
      <w:r>
        <w:t xml:space="preserve"> The selection spans love, family, masculinity, memory, ageing and resistance.</w:t>
      </w:r>
      <w:r/>
    </w:p>
    <w:p>
      <w:pPr>
        <w:pStyle w:val="ListBullet"/>
        <w:spacing w:line="240" w:lineRule="auto"/>
        <w:ind w:left="720"/>
      </w:pPr>
      <w:r/>
      <w:r>
        <w:rPr>
          <w:b/>
        </w:rPr>
        <w:t>History meets the present:</w:t>
      </w:r>
      <w:r>
        <w:t xml:space="preserve"> Several films revisit AIDS, anti-LGBTQ+ legislation and stories previous generations were forced to conceal.</w:t>
      </w:r>
      <w:r/>
    </w:p>
    <w:p>
      <w:pPr>
        <w:pStyle w:val="ListBullet"/>
        <w:spacing w:line="240" w:lineRule="auto"/>
        <w:ind w:left="720"/>
      </w:pPr>
      <w:r/>
      <w:r>
        <w:rPr>
          <w:b/>
        </w:rPr>
        <w:t>Big names, personal stories:</w:t>
      </w:r>
      <w:r>
        <w:t xml:space="preserve"> Andrew Scott, Rami Malek, Ian McKellen and Roger Allam lead an unusually starry line-up.</w:t>
      </w:r>
      <w:r/>
    </w:p>
    <w:p>
      <w:pPr>
        <w:pStyle w:val="ListBullet"/>
        <w:spacing w:line="240" w:lineRule="auto"/>
        <w:ind w:left="720"/>
      </w:pPr>
      <w:r/>
      <w:r>
        <w:rPr>
          <w:b/>
        </w:rPr>
        <w:t>New voices stand out:</w:t>
      </w:r>
      <w:r>
        <w:t xml:space="preserve"> Films from South Korea, Spain, Wales and the UK bring distinct visual and emotional perspectives.</w:t>
      </w:r>
      <w:r/>
    </w:p>
    <w:p>
      <w:pPr>
        <w:pStyle w:val="ListBullet"/>
        <w:spacing w:line="240" w:lineRule="auto"/>
        <w:ind w:left="720"/>
      </w:pPr>
      <w:r/>
      <w:r>
        <w:rPr>
          <w:b/>
        </w:rPr>
        <w:t>Expect tonal variety:</w:t>
      </w:r>
      <w:r>
        <w:t xml:space="preserve"> The programme shifts from warm-hearted romance and comedy to tense drama and archival filmmaking.</w:t>
      </w:r>
      <w:r/>
      <w:r/>
    </w:p>
    <w:p>
      <w:pPr>
        <w:pStyle w:val="Heading2"/>
      </w:pPr>
      <w:r>
        <w:t>London’s 2026 festival puts queer lives centre stage</w:t>
      </w:r>
      <w:r/>
    </w:p>
    <w:p>
      <w:r/>
      <w:r>
        <w:t>The strongest impression is one of range. Rather than treating LGBTQ+ cinema as a single genre, the London Film Festival programme moves between intimate character studies, historical drama, comedy, documentary and formally adventurous storytelling. The result feels less like a themed corner and more like a vivid cross-section of modern cinema.</w:t>
      </w:r>
      <w:r/>
    </w:p>
    <w:p>
      <w:r/>
      <w:r>
        <w:t>According to the British Film Institute, the 70th festival programme brings together major international films, new discoveries and a wide spread of voices. That wider context matters, because queer stories appear here not as add-ons but as part of the festival’s central conversation about identity, history and belonging.</w:t>
      </w:r>
      <w:r/>
    </w:p>
    <w:p>
      <w:r/>
      <w:r>
        <w:t>There’s also a pleasing mix of emotional temperatures. One film may leave you misty-eyed, while the next arrives with sharper edges and a more unsettling question. It’s the sort of programme that rewards curiosity rather than rigid planning.</w:t>
      </w:r>
      <w:r/>
    </w:p>
    <w:p>
      <w:pPr>
        <w:pStyle w:val="Heading2"/>
      </w:pPr>
      <w:r>
        <w:t>Andrew Scott leads a powerful story of art and mortality</w:t>
      </w:r>
      <w:r/>
    </w:p>
    <w:p>
      <w:r/>
      <w:r>
        <w:t xml:space="preserve">Opening the selection is </w:t>
      </w:r>
      <w:r>
        <w:rPr>
          <w:i/>
        </w:rPr>
        <w:t>Elsinore</w:t>
      </w:r>
      <w:r>
        <w:t>, Simon Stone’s account of actor Ian Charleson preparing to play Hamlet while living with AIDS. Andrew Scott takes the central role, capturing the tension between physical decline, creative exhilaration and the fellowship of rehearsal.</w:t>
      </w:r>
      <w:r/>
    </w:p>
    <w:p>
      <w:r/>
      <w:r>
        <w:t>The film appears to find its energy in that contrast. Rehearsal rooms are lively and collaborative, but the reality beyond the stage is increasingly difficult to ignore. The presence of Olivia Colman as Charleson’s doctor adds another layer of emotional intensity, while the ensemble includes Billie Piper, Johnny Flynn and Peter Mullan.</w:t>
      </w:r>
      <w:r/>
    </w:p>
    <w:p>
      <w:r/>
      <w:r>
        <w:t xml:space="preserve">The BFI’s wider festival announcements suggest a programme interested in both cinematic spectacle and urgent human stories. </w:t>
      </w:r>
      <w:r>
        <w:rPr>
          <w:i/>
        </w:rPr>
        <w:t>Elsinore</w:t>
      </w:r>
      <w:r>
        <w:t xml:space="preserve"> fits that description neatly, turning a famous theatrical moment into a reflection on community, courage and the stubborn power of making art.</w:t>
      </w:r>
      <w:r/>
    </w:p>
    <w:p>
      <w:pPr>
        <w:pStyle w:val="Heading2"/>
      </w:pPr>
      <w:r>
        <w:t>From late-life romance to unexpected parenthood</w:t>
      </w:r>
      <w:r/>
    </w:p>
    <w:p>
      <w:r/>
      <w:r>
        <w:t xml:space="preserve">Not every film in the line-up approaches queer life through crisis. </w:t>
      </w:r>
      <w:r>
        <w:rPr>
          <w:i/>
        </w:rPr>
        <w:t>Frank and Percy</w:t>
      </w:r>
      <w:r>
        <w:t>, adapted from the West End play, follows two older men whose friendship begins during dog walks on Hampstead Heath and gradually becomes more tender. Roger Allam and Ian McKellen bring considerable warmth to a story about connection beyond sixty.</w:t>
      </w:r>
      <w:r/>
    </w:p>
    <w:p>
      <w:r/>
      <w:r>
        <w:t>That focus on later life feels particularly welcome. Romance is often presented as the preserve of the young, yet queer communities contain decades of desire, companionship and reinvention. A quiet walk, a shared joke and an unexpected attachment can be just as cinematic as a dramatic first encounter.</w:t>
      </w:r>
      <w:r/>
    </w:p>
    <w:p>
      <w:r/>
      <w:r>
        <w:t xml:space="preserve">At the opposite end of the age spectrum, </w:t>
      </w:r>
      <w:r>
        <w:rPr>
          <w:i/>
        </w:rPr>
        <w:t>Club Kid</w:t>
      </w:r>
      <w:r>
        <w:t xml:space="preserve"> turns parenthood into a comic shock to the system. Jordan Firstman’s film follows a New York club promoter whose chaotic routine is disrupted when he discovers he has a son. The premise promises plenty of mess, but its deeper interest lies in whether someone used to avoiding responsibility can learn to show up.</w:t>
      </w:r>
      <w:r/>
    </w:p>
    <w:p>
      <w:pPr>
        <w:pStyle w:val="Heading2"/>
      </w:pPr>
      <w:r>
        <w:t>Memory, silence and the histories hiding in plain sight</w:t>
      </w:r>
      <w:r/>
    </w:p>
    <w:p>
      <w:r/>
      <w:r>
        <w:t xml:space="preserve">Javier Ambrossi and Javier Calvo’s </w:t>
      </w:r>
      <w:r>
        <w:rPr>
          <w:i/>
        </w:rPr>
        <w:t>La Bola Negra</w:t>
      </w:r>
      <w:r>
        <w:t xml:space="preserve"> takes a more ambitious route, connecting queer experience across Spain in 1932, 1937 and 2017. Its three-part structure explores inheritance, silence and the way documents can reopen stories that families and societies have tried to bury.</w:t>
      </w:r>
      <w:r/>
    </w:p>
    <w:p>
      <w:r/>
      <w:r>
        <w:t xml:space="preserve">That fascination with the past continues in </w:t>
      </w:r>
      <w:r>
        <w:rPr>
          <w:i/>
        </w:rPr>
        <w:t>Queer Edward II</w:t>
      </w:r>
      <w:r>
        <w:t xml:space="preserve">. Built from archival material recorded during Derek Jarman’s </w:t>
      </w:r>
      <w:r>
        <w:rPr>
          <w:i/>
        </w:rPr>
        <w:t>Edward II</w:t>
      </w:r>
      <w:r>
        <w:t>, the film revisits a period when queer life in Britain faced renewed political hostility. Behind-the-scenes footage gives the project an immediate, tactile quality, showing filmmaking itself becoming a form of resistance.</w:t>
      </w:r>
      <w:r/>
    </w:p>
    <w:p>
      <w:r/>
      <w:r>
        <w:t>The Standard’s coverage of the festival programme points to the event’s emphasis on a mixture of established talent and distinctive new work. These films show why that balance matters: archival projects preserve memory, while contemporary filmmakers decide how those memories should be understood now.</w:t>
      </w:r>
      <w:r/>
    </w:p>
    <w:p>
      <w:pPr>
        <w:pStyle w:val="Heading2"/>
      </w:pPr>
      <w:r>
        <w:t>Identity, visibility and the freedom to tell your own story</w:t>
      </w:r>
      <w:r/>
    </w:p>
    <w:p>
      <w:r/>
      <w:r>
        <w:t xml:space="preserve">In </w:t>
      </w:r>
      <w:r>
        <w:rPr>
          <w:i/>
        </w:rPr>
        <w:t>Easter</w:t>
      </w:r>
      <w:r>
        <w:t>, Mokya Shin places Sekja, an ageing Korean trans burlesque performer, at the heart of a visually rich portrait. As costumes are put away and the spotlight fades, the film considers love, honesty and the right to remain the author of one’s own life.</w:t>
      </w:r>
      <w:r/>
    </w:p>
    <w:p>
      <w:r/>
      <w:r>
        <w:rPr>
          <w:i/>
        </w:rPr>
        <w:t>Masc</w:t>
      </w:r>
      <w:r>
        <w:t>, Bertil Nilsson’s debut, takes a quieter, more observational approach. Robin, an autistic queer man of multiple heritages, moves through temporary work and tentative relationships while developing an understanding of masculinity on his own terms. The film’s attention to gesture, movement and everyday tenderness sounds refreshingly unhurried.</w:t>
      </w:r>
      <w:r/>
    </w:p>
    <w:p>
      <w:r/>
      <w:r>
        <w:t>Together, the films suggest that representation doesn’t have to be loud to be powerful. Sometimes it’s found in a performer’s stillness, a hesitant conversation or the simple relief of being seen without having to explain every part of yourself.</w:t>
      </w:r>
      <w:r/>
    </w:p>
    <w:p>
      <w:pPr>
        <w:pStyle w:val="Heading2"/>
      </w:pPr>
      <w:r>
        <w:t>The darker stories refuse easy answers</w:t>
      </w:r>
      <w:r/>
    </w:p>
    <w:p>
      <w:r/>
      <w:r>
        <w:t xml:space="preserve">The programme also includes films that confront danger and complicity. </w:t>
      </w:r>
      <w:r>
        <w:rPr>
          <w:i/>
        </w:rPr>
        <w:t>The Man I Love</w:t>
      </w:r>
      <w:r>
        <w:t>, Ira Sachs’s portrait of New York’s gay scene in the 1980s, follows Rami Malek’s Jimmy George through artistic ambition, romance and a community living under the shadow of AIDS. Tom Sturridge plays his boyfriend Dennis, adding emotional grounding to a story shaped by both pleasure and fear.</w:t>
      </w:r>
      <w:r/>
    </w:p>
    <w:p>
      <w:r/>
      <w:r>
        <w:t xml:space="preserve">Meanwhile, </w:t>
      </w:r>
      <w:r>
        <w:rPr>
          <w:i/>
        </w:rPr>
        <w:t>Black Church Bay</w:t>
      </w:r>
      <w:r>
        <w:t xml:space="preserve"> moves into tense psychological territory. In a Welsh fishing village, a teacher is forced to confront the consequences of a secret relationship with a student after the boy disappears. Tom Cullen and Joe Locke lead a drama built around concealment, responsibility and the potentially devastating cost of protecting a private life.</w:t>
      </w:r>
      <w:r/>
    </w:p>
    <w:p>
      <w:r/>
      <w:r>
        <w:t>These films are unlikely to offer comfortable viewing, and that’s precisely their value. As the BFI’s LGBTQIA+ programming continues to highlight, queer cinema can be celebratory, challenging and historically alert all at once. The most memorable entries often leave the audience with a question rather than a tidy conclusion.</w:t>
      </w:r>
      <w:r/>
    </w:p>
    <w:p>
      <w:pPr>
        <w:pStyle w:val="Heading2"/>
      </w:pPr>
      <w:r>
        <w:t>A programme with room for joy, risk and discovery</w:t>
      </w:r>
      <w:r/>
    </w:p>
    <w:p>
      <w:r/>
      <w:r>
        <w:t>Taken together, the 2026 selection feels impressively expansive. There are films about older love, first love, parenthood, artistic expression, trans identity and the complicated business of becoming yourself. Some are polished star vehicles, while others introduce filmmakers whose voices may become more familiar in years to come.</w:t>
      </w:r>
      <w:r/>
    </w:p>
    <w:p>
      <w:r/>
      <w:r>
        <w:t xml:space="preserve">For viewers choosing what to see, the best approach may be to mix the obvious draws with one unfamiliar title. Pair a major performance such as </w:t>
      </w:r>
      <w:r>
        <w:rPr>
          <w:i/>
        </w:rPr>
        <w:t>Elsinore</w:t>
      </w:r>
      <w:r>
        <w:t xml:space="preserve"> or </w:t>
      </w:r>
      <w:r>
        <w:rPr>
          <w:i/>
        </w:rPr>
        <w:t>The Man I Love</w:t>
      </w:r>
      <w:r>
        <w:t xml:space="preserve"> with something more formally distinctive, like </w:t>
      </w:r>
      <w:r>
        <w:rPr>
          <w:i/>
        </w:rPr>
        <w:t>Easter</w:t>
      </w:r>
      <w:r>
        <w:t xml:space="preserve"> or </w:t>
      </w:r>
      <w:r>
        <w:rPr>
          <w:i/>
        </w:rPr>
        <w:t>La Bola Negra</w:t>
      </w:r>
      <w:r>
        <w:t>. Festival discoveries often arrive when expectations are at their lowest.</w:t>
      </w:r>
      <w:r/>
    </w:p>
    <w:p>
      <w:r/>
      <w:r>
        <w:t>And if the programme has a common thread, it’s the idea that queer lives are never only one thing. They can be funny, sensual, painful, political, ordinary and strange, sometimes within the same scene.</w:t>
      </w:r>
      <w:r/>
    </w:p>
    <w:p>
      <w:r/>
      <w:r>
        <w:t>It's a line-up that treats queer cinema as essential cinema, not a niche within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[4]</w:t>
        </w:r>
      </w:hyperlink>
      <w:r>
        <w:t xml:space="preserve">- Paragraph 3: </w:t>
      </w:r>
      <w:hyperlink r:id="rId12">
        <w:r>
          <w:rPr>
            <w:color w:val="0000EE"/>
            <w:u w:val="single"/>
          </w:rPr>
          <w:t>[5]</w:t>
        </w:r>
      </w:hyperlink>
      <w:r>
        <w:t xml:space="preserve">, </w:t>
      </w:r>
      <w:hyperlink r:id="rId13">
        <w:r>
          <w:rPr>
            <w:color w:val="0000EE"/>
            <w:u w:val="single"/>
          </w:rPr>
          <w:t>[7]</w:t>
        </w:r>
      </w:hyperlink>
      <w:r>
        <w:t xml:space="preserve">- Paragraph 4: </w:t>
      </w:r>
      <w:hyperlink r:id="rId9">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[3]</w:t>
        </w:r>
      </w:hyperlink>
      <w:r>
        <w:t xml:space="preserve">, </w:t>
      </w:r>
      <w:hyperlink r:id="rId12">
        <w:r>
          <w:rPr>
            <w:color w:val="0000EE"/>
            <w:u w:val="single"/>
          </w:rPr>
          <w:t>[5]</w:t>
        </w:r>
      </w:hyperlink>
      <w:r>
        <w:t xml:space="preserve">- Paragraph 6: </w:t>
      </w:r>
      <w:hyperlink r:id="rId9">
        <w:r>
          <w:rPr>
            <w:color w:val="0000EE"/>
            <w:u w:val="single"/>
          </w:rPr>
          <w:t>[2]</w:t>
        </w:r>
      </w:hyperlink>
      <w:r>
        <w:t xml:space="preserve">, </w:t>
      </w:r>
      <w:hyperlink r:id="rId11">
        <w:r>
          <w:rPr>
            <w:color w:val="0000EE"/>
            <w:u w:val="single"/>
          </w:rPr>
          <w:t>[4]</w:t>
        </w:r>
      </w:hyperlink>
      <w:r>
        <w:t xml:space="preserve">- Paragraph 7: </w:t>
      </w:r>
      <w:hyperlink r:id="rId10">
        <w:r>
          <w:rPr>
            <w:color w:val="0000EE"/>
            <w:u w:val="single"/>
          </w:rPr>
          <w:t>[3]</w:t>
        </w:r>
      </w:hyperlink>
      <w:r>
        <w:t xml:space="preserve">, </w:t>
      </w:r>
      <w:hyperlink r:id="rId13">
        <w:r>
          <w:rPr>
            <w:color w:val="0000EE"/>
            <w:u w:val="single"/>
          </w:rPr>
          <w:t>[7]</w:t>
        </w:r>
      </w:hyperlink>
      <w:r>
        <w:t xml:space="preserve">- Paragraph 8: </w:t>
      </w:r>
      <w:hyperlink r:id="rId9">
        <w:r>
          <w:rPr>
            <w:color w:val="0000EE"/>
            <w:u w:val="single"/>
          </w:rPr>
          <w:t>[2]</w:t>
        </w:r>
      </w:hyperlink>
      <w:r>
        <w:t xml:space="preserve">, </w:t>
      </w:r>
      <w:hyperlink r:id="rId12">
        <w:r>
          <w:rPr>
            <w:color w:val="0000EE"/>
            <w:u w:val="single"/>
          </w:rPr>
          <w:t>[5]</w:t>
        </w:r>
      </w:hyperlink>
      <w:r>
        <w:t xml:space="preserve">- Paragraph 9: </w:t>
      </w:r>
      <w:hyperlink r:id="rId14">
        <w:r>
          <w:rPr>
            <w:color w:val="0000EE"/>
            <w:u w:val="single"/>
          </w:rPr>
          <w:t>[6]</w:t>
        </w:r>
      </w:hyperlink>
      <w:r>
        <w:t xml:space="preserve">, </w:t>
      </w:r>
      <w:hyperlink r:id="rId13">
        <w:r>
          <w:rPr>
            <w:color w:val="0000EE"/>
            <w:u w:val="single"/>
          </w:rPr>
          <w:t>[7]</w:t>
        </w:r>
      </w:hyperlink>
      <w:r>
        <w:t xml:space="preserve">- Paragraph 10: </w:t>
      </w:r>
      <w:hyperlink r:id="rId9">
        <w:r>
          <w:rPr>
            <w:color w:val="0000EE"/>
            <w:u w:val="single"/>
          </w:rPr>
          <w:t>[2]</w:t>
        </w:r>
      </w:hyperlink>
      <w:r>
        <w:t xml:space="preserve">, </w:t>
      </w:r>
      <w:hyperlink r:id="rId10">
        <w:r>
          <w:rPr>
            <w:color w:val="0000EE"/>
            <w:u w:val="single"/>
          </w:rPr>
          <w:t>[3]</w:t>
        </w:r>
      </w:hyperlink>
      <w:r>
        <w:t xml:space="preserve">- Paragraph 11: </w:t>
      </w:r>
      <w:hyperlink r:id="rId11">
        <w:r>
          <w:rPr>
            <w:color w:val="0000EE"/>
            <w:u w:val="single"/>
          </w:rPr>
          <w:t>[4]</w:t>
        </w:r>
      </w:hyperlink>
      <w:r>
        <w:t xml:space="preserve">, </w:t>
      </w:r>
      <w:hyperlink r:id="rId12">
        <w:r>
          <w:rPr>
            <w:color w:val="0000EE"/>
            <w:u w:val="single"/>
          </w:rPr>
          <w:t>[5]</w:t>
        </w:r>
      </w:hyperlink>
      <w:r>
        <w:t xml:space="preserve">- Paragraph 12: </w:t>
      </w:r>
      <w:hyperlink r:id="rId10">
        <w:r>
          <w:rPr>
            <w:color w:val="0000EE"/>
            <w:u w:val="single"/>
          </w:rPr>
          <w:t>[3]</w:t>
        </w:r>
      </w:hyperlink>
      <w:r>
        <w:t xml:space="preserve">, </w:t>
      </w:r>
      <w:hyperlink r:id="rId14">
        <w:r>
          <w:rPr>
            <w:color w:val="0000EE"/>
            <w:u w:val="single"/>
          </w:rPr>
          <w:t>[6]</w:t>
        </w:r>
      </w:hyperlink>
      <w:r>
        <w:t xml:space="preserve">- Paragraph 13: </w:t>
      </w:r>
      <w:hyperlink r:id="rId9">
        <w:r>
          <w:rPr>
            <w:color w:val="0000EE"/>
            <w:u w:val="single"/>
          </w:rPr>
          <w:t>[2]</w:t>
        </w:r>
      </w:hyperlink>
      <w:r>
        <w:t xml:space="preserve">, </w:t>
      </w:r>
      <w:hyperlink r:id="rId13">
        <w:r>
          <w:rPr>
            <w:color w:val="0000EE"/>
            <w:u w:val="single"/>
          </w:rPr>
          <w:t>[7]</w:t>
        </w:r>
      </w:hyperlink>
      <w:r>
        <w:t xml:space="preserve">- Paragraph 14: </w:t>
      </w:r>
      <w:hyperlink r:id="rId10">
        <w:r>
          <w:rPr>
            <w:color w:val="0000EE"/>
            <w:u w:val="single"/>
          </w:rPr>
          <w:t>[3]</w:t>
        </w:r>
      </w:hyperlink>
      <w:r>
        <w:t xml:space="preserve">, </w:t>
      </w:r>
      <w:hyperlink r:id="rId12">
        <w:r>
          <w:rPr>
            <w:color w:val="0000EE"/>
            <w:u w:val="single"/>
          </w:rPr>
          <w:t>[5]</w:t>
        </w:r>
      </w:hyperlink>
      <w:r>
        <w:t xml:space="preserve">- Paragraph 15: </w:t>
      </w:r>
      <w:hyperlink r:id="rId11">
        <w:r>
          <w:rPr>
            <w:color w:val="0000EE"/>
            <w:u w:val="single"/>
          </w:rPr>
          <w:t>[4]</w:t>
        </w:r>
      </w:hyperlink>
      <w:r>
        <w:t xml:space="preserve">, </w:t>
      </w:r>
      <w:hyperlink r:id="rId14">
        <w:r>
          <w:rPr>
            <w:color w:val="0000EE"/>
            <w:u w:val="single"/>
          </w:rPr>
          <w:t>[6]</w:t>
        </w:r>
      </w:hyperlink>
      <w:r>
        <w:t xml:space="preserve">- Paragraph 16: </w:t>
      </w:r>
      <w:hyperlink r:id="rId9">
        <w:r>
          <w:rPr>
            <w:color w:val="0000EE"/>
            <w:u w:val="single"/>
          </w:rPr>
          <w:t>[2]</w:t>
        </w:r>
      </w:hyperlink>
      <w:r>
        <w:t xml:space="preserve">, </w:t>
      </w:r>
      <w:hyperlink r:id="rId10">
        <w:r>
          <w:rPr>
            <w:color w:val="0000EE"/>
            <w:u w:val="single"/>
          </w:rPr>
          <w:t>[3]</w:t>
        </w:r>
      </w:hyperlink>
      <w:r>
        <w:t xml:space="preserve">- Paragraph 17: </w:t>
      </w:r>
      <w:hyperlink r:id="rId12">
        <w:r>
          <w:rPr>
            <w:color w:val="0000EE"/>
            <w:u w:val="single"/>
          </w:rPr>
          <w:t>[5]</w:t>
        </w:r>
      </w:hyperlink>
      <w:r>
        <w:t xml:space="preserve">, </w:t>
      </w:r>
      <w:hyperlink r:id="rId13">
        <w:r>
          <w:rPr>
            <w:color w:val="0000EE"/>
            <w:u w:val="single"/>
          </w:rPr>
          <w:t>[7]</w:t>
        </w:r>
      </w:hyperlink>
      <w:r>
        <w:t xml:space="preserve">- Paragraph 18: </w:t>
      </w:r>
      <w:hyperlink r:id="rId10">
        <w:r>
          <w:rPr>
            <w:color w:val="0000EE"/>
            <w:u w:val="single"/>
          </w:rPr>
          <w:t>[3]</w:t>
        </w:r>
      </w:hyperlink>
      <w:r>
        <w:t xml:space="preserve">, </w:t>
      </w:r>
      <w:hyperlink r:id="rId11">
        <w:r>
          <w:rPr>
            <w:color w:val="0000EE"/>
            <w:u w:val="single"/>
          </w:rPr>
          <w:t>[4]</w:t>
        </w:r>
      </w:hyperlink>
      <w:r>
        <w:t xml:space="preserve">- Paragraph 19: </w:t>
      </w:r>
      <w:hyperlink r:id="rId9">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https://www.qxmagazine.com/2026/09/lgbtq-stories-at-london-film-festival-2026/</w:t>
        </w:r>
      </w:hyperlink>
      <w:r>
        <w:t xml:space="preserve"> - Please view link - unable to able to access data</w:t>
      </w:r>
      <w:r/>
    </w:p>
    <w:p>
      <w:pPr>
        <w:pStyle w:val="ListNumber"/>
        <w:spacing w:line="240" w:lineRule="auto"/>
        <w:ind w:left="720"/>
      </w:pPr>
      <w:r/>
      <w:hyperlink r:id="rId9">
        <w:r>
          <w:rPr>
            <w:color w:val="0000EE"/>
            <w:u w:val="single"/>
          </w:rPr>
          <w:t>https://www.qxmagazine.com/2026/09/lgbtq-stories-at-london-film-festival-2026/</w:t>
        </w:r>
      </w:hyperlink>
      <w:r>
        <w:t xml:space="preserve"> - An overview of the LGBTQ+ narratives featured at the 2026 London Film Festival, highlighting films that explore themes such as queer love in later life, hidden histories, trans elders, masculinity and identity, parenthood, first love, and the lives that previous generations were compelled to keep secret.</w:t>
      </w:r>
      <w:r/>
    </w:p>
    <w:p>
      <w:pPr>
        <w:pStyle w:val="ListNumber"/>
        <w:spacing w:line="240" w:lineRule="auto"/>
        <w:ind w:left="720"/>
      </w:pPr>
      <w:r/>
      <w:hyperlink r:id="rId10">
        <w:r>
          <w:rPr>
            <w:color w:val="0000EE"/>
            <w:u w:val="single"/>
          </w:rPr>
          <w:t>https://www.bfi.org.uk/london-film-festival/news/full-programme-announced-70th-bfi-london-film-festival</w:t>
        </w:r>
      </w:hyperlink>
      <w:r>
        <w:t xml:space="preserve"> - The British Film Institute announces the full programme for the 70th BFI London Film Festival, featuring 251 titles from 88 countries, including the Opening Night Gala film 'Elsinore' directed by Simon Stone, starring Andrew Scott as Ian Charleson. (</w:t>
      </w:r>
      <w:hyperlink r:id="rId15">
        <w:r>
          <w:rPr>
            <w:color w:val="0000EE"/>
            <w:u w:val="single"/>
          </w:rPr>
          <w:t>bfi.org.uk</w:t>
        </w:r>
      </w:hyperlink>
      <w:r>
        <w:t>)</w:t>
      </w:r>
      <w:r/>
    </w:p>
    <w:p>
      <w:pPr>
        <w:pStyle w:val="ListNumber"/>
        <w:spacing w:line="240" w:lineRule="auto"/>
        <w:ind w:left="720"/>
      </w:pPr>
      <w:r/>
      <w:hyperlink r:id="rId11">
        <w:r>
          <w:rPr>
            <w:color w:val="0000EE"/>
            <w:u w:val="single"/>
          </w:rPr>
          <w:t>https://www.bfi.org.uk/london-film-festival/news/screen-talks-programme-70th-bfi-london-film-festival</w:t>
        </w:r>
      </w:hyperlink>
      <w:r>
        <w:t xml:space="preserve"> - The BFI London Film Festival reveals its Screen Talks programme, featuring filmmakers and actors such as Andrew Scott, Ava DuVernay, Brad Bird, Cynthia Erivo, James Gray, Jesse Eisenberg, John Malkovich, Mahershala Ali, Naomi Ackie, Sofia Coppola, and Danny Boyle. (</w:t>
      </w:r>
      <w:hyperlink r:id="rId16">
        <w:r>
          <w:rPr>
            <w:color w:val="0000EE"/>
            <w:u w:val="single"/>
          </w:rPr>
          <w:t>bfi.org.uk</w:t>
        </w:r>
      </w:hyperlink>
      <w:r>
        <w:t>)</w:t>
      </w:r>
      <w:r/>
    </w:p>
    <w:p>
      <w:pPr>
        <w:pStyle w:val="ListNumber"/>
        <w:spacing w:line="240" w:lineRule="auto"/>
        <w:ind w:left="720"/>
      </w:pPr>
      <w:r/>
      <w:hyperlink r:id="rId12">
        <w:r>
          <w:rPr>
            <w:color w:val="0000EE"/>
            <w:u w:val="single"/>
          </w:rPr>
          <w:t>https://www.standard.co.uk/culture/film/londonfilmfestival/bfi-london-film-festival-2026-programme-b1295468.html</w:t>
        </w:r>
      </w:hyperlink>
      <w:r>
        <w:t xml:space="preserve"> - An article discussing the eight must-watch movies at the 2026 BFI London Film Festival, including 'Club Kid' directed by Jordan Firstman, which received a seven-minute standing ovation at its world premiere at the 79th Cannes Film Festival. (</w:t>
      </w:r>
      <w:hyperlink r:id="rId17">
        <w:r>
          <w:rPr>
            <w:color w:val="0000EE"/>
            <w:u w:val="single"/>
          </w:rPr>
          <w:t>standard.co.uk</w:t>
        </w:r>
      </w:hyperlink>
      <w:r>
        <w:t>)</w:t>
      </w:r>
      <w:r/>
    </w:p>
    <w:p>
      <w:pPr>
        <w:pStyle w:val="ListNumber"/>
        <w:spacing w:line="240" w:lineRule="auto"/>
        <w:ind w:left="720"/>
      </w:pPr>
      <w:r/>
      <w:hyperlink r:id="rId14">
        <w:r>
          <w:rPr>
            <w:color w:val="0000EE"/>
            <w:u w:val="single"/>
          </w:rPr>
          <w:t>https://www.bfi.org.uk/news/hunky-jesus-open-40th-bfi-flare-london-lgbtqia-film-festival</w:t>
        </w:r>
      </w:hyperlink>
      <w:r>
        <w:t xml:space="preserve"> - Jennifer Kroot’s documentary 'Hunky Jesus' is announced as the Opening Night film for the 40th BFI Flare: London LGBTQIA+ Film Festival, showcasing the annual Easter Sunday tradition in San Francisco known as Hunky Jesus. (</w:t>
      </w:r>
      <w:hyperlink r:id="rId18">
        <w:r>
          <w:rPr>
            <w:color w:val="0000EE"/>
            <w:u w:val="single"/>
          </w:rPr>
          <w:t>bfi.org.uk</w:t>
        </w:r>
      </w:hyperlink>
      <w:r>
        <w:t>)</w:t>
      </w:r>
      <w:r/>
    </w:p>
    <w:p>
      <w:pPr>
        <w:pStyle w:val="ListNumber"/>
        <w:spacing w:line="240" w:lineRule="auto"/>
        <w:ind w:left="720"/>
      </w:pPr>
      <w:r/>
      <w:hyperlink r:id="rId13">
        <w:r>
          <w:rPr>
            <w:color w:val="0000EE"/>
            <w:u w:val="single"/>
          </w:rPr>
          <w:t>https://www.bfi.org.uk/news/40th-bfi-flare-london-lgbtqia-film-festival-full-programme-announced</w:t>
        </w:r>
      </w:hyperlink>
      <w:r>
        <w:t xml:space="preserve"> - The BFI Flare: London LGBTQIA+ Film Festival announces its full programme, celebrating its 40th anniversary with 31 world premieres, including 'Madfabulous', 'Washed Up', and 'Hunky Jesus', alongside a 4K restoration premiere of 'Pink Narcissus'. (</w:t>
      </w:r>
      <w:hyperlink r:id="rId19">
        <w:r>
          <w:rPr>
            <w:color w:val="0000EE"/>
            <w:u w:val="single"/>
          </w:rPr>
          <w:t>bfi.org.uk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xmagazine.com/2026/09/lgbtq-stories-at-london-film-festival-2026/" TargetMode="External"/><Relationship Id="rId10" Type="http://schemas.openxmlformats.org/officeDocument/2006/relationships/hyperlink" Target="https://www.bfi.org.uk/london-film-festival/news/full-programme-announced-70th-bfi-london-film-festival" TargetMode="External"/><Relationship Id="rId11" Type="http://schemas.openxmlformats.org/officeDocument/2006/relationships/hyperlink" Target="https://www.bfi.org.uk/london-film-festival/news/screen-talks-programme-70th-bfi-london-film-festival" TargetMode="External"/><Relationship Id="rId12" Type="http://schemas.openxmlformats.org/officeDocument/2006/relationships/hyperlink" Target="https://www.standard.co.uk/culture/film/londonfilmfestival/bfi-london-film-festival-2026-programme-b1295468.html" TargetMode="External"/><Relationship Id="rId13" Type="http://schemas.openxmlformats.org/officeDocument/2006/relationships/hyperlink" Target="https://www.bfi.org.uk/news/40th-bfi-flare-london-lgbtqia-film-festival-full-programme-announced" TargetMode="External"/><Relationship Id="rId14" Type="http://schemas.openxmlformats.org/officeDocument/2006/relationships/hyperlink" Target="https://www.bfi.org.uk/news/hunky-jesus-open-40th-bfi-flare-london-lgbtqia-film-festival" TargetMode="External"/><Relationship Id="rId15" Type="http://schemas.openxmlformats.org/officeDocument/2006/relationships/hyperlink" Target="https://www.bfi.org.uk/london-film-festival/news/full-programme-announced-70th-bfi-london-film-festival?utm_source=openai" TargetMode="External"/><Relationship Id="rId16" Type="http://schemas.openxmlformats.org/officeDocument/2006/relationships/hyperlink" Target="https://www.bfi.org.uk/london-film-festival/news/screen-talks-programme-70th-bfi-london-film-festival?utm_source=openai" TargetMode="External"/><Relationship Id="rId17" Type="http://schemas.openxmlformats.org/officeDocument/2006/relationships/hyperlink" Target="https://www.standard.co.uk/culture/film/londonfilmfestival/bfi-london-film-festival-2026-programme-b1295468.html?utm_source=openai" TargetMode="External"/><Relationship Id="rId18" Type="http://schemas.openxmlformats.org/officeDocument/2006/relationships/hyperlink" Target="https://www.bfi.org.uk/news/hunky-jesus-open-40th-bfi-flare-london-lgbtqia-film-festival?utm_source=openai" TargetMode="External"/><Relationship Id="rId19" Type="http://schemas.openxmlformats.org/officeDocument/2006/relationships/hyperlink" Target="https://www.bfi.org.uk/news/40th-bfi-flare-london-lgbtqia-film-festival-full-programme-announce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