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Local Hosts Are Helping Queer and Trans Youth Find Safe Housing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small acts of care: a Missouri woman turned her apartment into a revolving refuge for queer and trans teens, offering safety, rest and a path back to stability , and her story shows why local, low‑barrier sheltering matters right now.</w:t>
      </w:r>
      <w:r/>
    </w:p>
    <w:p>
      <w:r/>
      <w:r>
        <w:t>Essential Takeaways</w:t>
      </w:r>
      <w:r/>
      <w:r/>
    </w:p>
    <w:p>
      <w:pPr>
        <w:pStyle w:val="ListBullet"/>
        <w:spacing w:line="240" w:lineRule="auto"/>
        <w:ind w:left="720"/>
      </w:pPr>
      <w:r/>
      <w:r>
        <w:rPr>
          <w:b/>
        </w:rPr>
        <w:t>Direct action saves lives:</w:t>
      </w:r>
      <w:r>
        <w:t xml:space="preserve"> One Midwestern host reports taking in more than 15 queer and trans youth over seven years, offering immediate shelter and emotional safety.</w:t>
      </w:r>
      <w:r/>
    </w:p>
    <w:p>
      <w:pPr>
        <w:pStyle w:val="ListBullet"/>
        <w:spacing w:line="240" w:lineRule="auto"/>
        <w:ind w:left="720"/>
      </w:pPr>
      <w:r/>
      <w:r>
        <w:rPr>
          <w:b/>
        </w:rPr>
        <w:t>High stakes:</w:t>
      </w:r>
      <w:r>
        <w:t xml:space="preserve"> Nearly half of fostered LGBTQ youth have attempted suicide; housing instability sharply worsens mental health and suicide risk.</w:t>
      </w:r>
      <w:r/>
    </w:p>
    <w:p>
      <w:pPr>
        <w:pStyle w:val="ListBullet"/>
        <w:spacing w:line="240" w:lineRule="auto"/>
        <w:ind w:left="720"/>
      </w:pPr>
      <w:r/>
      <w:r>
        <w:rPr>
          <w:b/>
        </w:rPr>
        <w:t>Practical hospitality works:</w:t>
      </w:r>
      <w:r>
        <w:t xml:space="preserve"> Short stays, no-heavy rules, space to sleep and time to recover can be more useful than fundraising or rigid plans.</w:t>
      </w:r>
      <w:r/>
    </w:p>
    <w:p>
      <w:pPr>
        <w:pStyle w:val="ListBullet"/>
        <w:spacing w:line="240" w:lineRule="auto"/>
        <w:ind w:left="720"/>
      </w:pPr>
      <w:r/>
      <w:r>
        <w:rPr>
          <w:b/>
        </w:rPr>
        <w:t>Community models matter:</w:t>
      </w:r>
      <w:r>
        <w:t xml:space="preserve"> Rent‑flexibility and informal hosting reduce barriers , a stabilised roof and steady support make job searches and reunifications more possible.</w:t>
      </w:r>
      <w:r/>
    </w:p>
    <w:p>
      <w:pPr>
        <w:pStyle w:val="ListBullet"/>
        <w:spacing w:line="240" w:lineRule="auto"/>
        <w:ind w:left="720"/>
      </w:pPr>
      <w:r/>
      <w:r>
        <w:rPr>
          <w:b/>
        </w:rPr>
        <w:t>Simple signals count:</w:t>
      </w:r>
      <w:r>
        <w:t xml:space="preserve"> A single open door, steady kindness and someone who notices can change outcomes for a young person in crisis.</w:t>
      </w:r>
      <w:r/>
      <w:r/>
    </w:p>
    <w:p>
      <w:pPr>
        <w:pStyle w:val="Heading2"/>
      </w:pPr>
      <w:r>
        <w:t>A small apartment became a sanctuary , and it feels quietly radical</w:t>
      </w:r>
      <w:r/>
    </w:p>
    <w:p>
      <w:r/>
      <w:r>
        <w:t>Amanda Finley’s living room reads like a patchwork of temporary lives: backpacks, a donated futon, a few lingering toys. That lived‑in, quiet energy matters. According to the CDC and reporting from outlets such as ABC News, LGBTQ youth face far higher rates of suicide attempts and mental‑health struggles than their straight peers, and immediate safe housing can blunt that harm. Finley’s approach was small, urgent and focused on what people need right now: safety, sleep and being seen.</w:t>
      </w:r>
      <w:r/>
    </w:p>
    <w:p>
      <w:pPr>
        <w:pStyle w:val="Heading2"/>
      </w:pPr>
      <w:r>
        <w:t>How her own instability shaped the way she helps</w:t>
      </w:r>
      <w:r/>
    </w:p>
    <w:p>
      <w:r/>
      <w:r>
        <w:t>Finley’s decision to open her door didn’t come from a policy playbook but from lived experience: she spent years couch‑surfing and once slept in a tent. That knowledge changed the tone of her hosting , no interrogation, no long lists of conditions, just a place to land. Researchers from San Diego State University and others have found housing instability has profound effects on adolescents’ mental health; Finley’s method aligns with that research by addressing the immediate harm first and the rest later.</w:t>
      </w:r>
      <w:r/>
    </w:p>
    <w:p>
      <w:pPr>
        <w:pStyle w:val="Heading2"/>
      </w:pPr>
      <w:r>
        <w:t>The gaps in foster care and why informal hosts step in</w:t>
      </w:r>
      <w:r/>
    </w:p>
    <w:p>
      <w:r/>
      <w:r>
        <w:t>Several of the young people Finley sheltered were in or had aged out of the foster system, which, as she learnt, sometimes cycles kids through dozens of placements. News coverage and mental‑health surveys from groups such as The Trevor Project and the Human Rights Campaign show that many LGBTQ youth in care lack consistent support. When formal systems fall short, grassroots solutions , friends, neighbours and local volunteers offering couches and safety , become a vital backstop.</w:t>
      </w:r>
      <w:r/>
    </w:p>
    <w:p>
      <w:pPr>
        <w:pStyle w:val="Heading2"/>
      </w:pPr>
      <w:r>
        <w:t>Practical hosting tips from someone who’s done it</w:t>
      </w:r>
      <w:r/>
    </w:p>
    <w:p>
      <w:r/>
      <w:r>
        <w:t>Want to help but unsure how? Finley’s practice offers simple, practical rules: prioritise immediate safety, let people sleep without pressure, match help to needs (a bed, a warm meal, help finding work), and avoid heavy conditionality. If you’re renting space to support youth, consider flexible rent models tied to income; having a buffer like that makes hosting sustainable. And remember: small comforts , a quiet corner, a hot drink, a respectful name , often matter more than grand gestures.</w:t>
      </w:r>
      <w:r/>
    </w:p>
    <w:p>
      <w:pPr>
        <w:pStyle w:val="Heading2"/>
      </w:pPr>
      <w:r>
        <w:t>What policy and community leaders can learn from grassroots refuge</w:t>
      </w:r>
      <w:r/>
    </w:p>
    <w:p>
      <w:r/>
      <w:r>
        <w:t>Finley’s story highlights a broader point: policy and community supports should lean into what works , low‑barrier shelter, stable housing options and mental‑health services. Local leaders can scale by supporting host networks, subsidised short‑term stays and trauma‑informed training for volunteers. Meanwhile, media and advocacy groups reporting on the data , from the CDC, HRC, and academic research , can keep visibility high and push for systems that reduce the number of starfish left on the beach.</w:t>
      </w:r>
      <w:r/>
    </w:p>
    <w:p>
      <w:r/>
      <w:r>
        <w:t>It's a small change that can make every night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https://www.unclosetedmedia.com/p/in-maga-country-in-the-missouri-ozarks</w:t>
        </w:r>
      </w:hyperlink>
      <w:r>
        <w:t xml:space="preserve"> - Please view link - unable to able to access data</w:t>
      </w:r>
      <w:r/>
    </w:p>
    <w:p>
      <w:pPr>
        <w:pStyle w:val="ListNumber"/>
        <w:spacing w:line="240" w:lineRule="auto"/>
        <w:ind w:left="720"/>
      </w:pPr>
      <w:r/>
      <w:hyperlink r:id="rId10">
        <w:r>
          <w:rPr>
            <w:color w:val="0000EE"/>
            <w:u w:val="single"/>
          </w:rPr>
          <w:t>https://www.cdc.gov/healthy-youth/lgbtq-youth/health-disparities-among-lgbtq-youth.html</w:t>
        </w:r>
      </w:hyperlink>
      <w:r>
        <w:t xml:space="preserve"> - The Centers for Disease Control and Prevention (CDC) highlights significant health disparities among LGBTQ+ youth. Data from the 2023 Youth Risk Behavior Survey reveal that 41% of LGBTQ+ students have seriously considered suicide, compared to 13% of their cisgender and heterosexual peers. Additionally, 65% of LGBTQ+ students report persistent feelings of sadness or hopelessness, versus 31% of their peers. These disparities underscore the urgent need for supportive environments and targeted interventions to address the unique challenges faced by LGBTQ+ youth.</w:t>
      </w:r>
      <w:r/>
    </w:p>
    <w:p>
      <w:pPr>
        <w:pStyle w:val="ListNumber"/>
        <w:spacing w:line="240" w:lineRule="auto"/>
        <w:ind w:left="720"/>
      </w:pPr>
      <w:r/>
      <w:hyperlink r:id="rId12">
        <w:r>
          <w:rPr>
            <w:color w:val="0000EE"/>
            <w:u w:val="single"/>
          </w:rPr>
          <w:t>https://www.sdsu.edu/news/2026/08/researchers-find-housing-instability-has-profound-effects-on-lgbtqia-adolescents-mental-health</w:t>
        </w:r>
      </w:hyperlink>
      <w:r>
        <w:t xml:space="preserve"> - A study led by San Diego State University researchers reveals that LGBTQIA+ adolescents facing housing instability are at a significantly higher risk of mental health issues, including suicidal thoughts and depression. The research indicates that those with unstable housing situations are more than nine times more likely to attempt suicide compared to their stably housed peers. The findings highlight the critical need for integrated services that address both housing and mental health to support this vulnerable population.</w:t>
      </w:r>
      <w:r/>
    </w:p>
    <w:p>
      <w:pPr>
        <w:pStyle w:val="ListNumber"/>
        <w:spacing w:line="240" w:lineRule="auto"/>
        <w:ind w:left="720"/>
      </w:pPr>
      <w:r/>
      <w:hyperlink r:id="rId11">
        <w:r>
          <w:rPr>
            <w:color w:val="0000EE"/>
            <w:u w:val="single"/>
          </w:rPr>
          <w:t>https://abcnews.go.com/Health/40-lgbtq-youth-considered-suicide-past-year-cdc/story?id=112604907</w:t>
        </w:r>
      </w:hyperlink>
      <w:r>
        <w:t xml:space="preserve"> - A 2023 survey by the Centers for Disease Control and Prevention (CDC) found that over 40% of LGBTQ+ youth considered suicide in the past year. The survey also revealed that more than half of LGBTQ+ youth reported experiencing poor mental health, with 63% of transgender and gender-expansive youth screening positive for depression. These statistics highlight the pressing need for mental health support and inclusive environments for LGBTQ+ youth.</w:t>
      </w:r>
      <w:r/>
    </w:p>
    <w:p>
      <w:pPr>
        <w:pStyle w:val="ListNumber"/>
        <w:spacing w:line="240" w:lineRule="auto"/>
        <w:ind w:left="720"/>
      </w:pPr>
      <w:r/>
      <w:hyperlink r:id="rId13">
        <w:r>
          <w:rPr>
            <w:color w:val="0000EE"/>
            <w:u w:val="single"/>
          </w:rPr>
          <w:t>https://pubmed.ncbi.nlm.nih.gov/39864001/</w:t>
        </w:r>
      </w:hyperlink>
      <w:r>
        <w:t xml:space="preserve"> - A 2021 study published in the Journal of Adolescent Health examined the prevalence of unstable housing among LGBTQ+ youth. The research found that LGBTQ+ students were twice as likely to experience unstable housing, including sleeping in shelters or emergency housing, compared to their heterosexual peers. Among those experiencing unstable housing, LGBTQ+ students were more likely to engage in substance use, experience violence victimization, and report poor mental health and suicidal ideation.</w:t>
      </w:r>
      <w:r/>
    </w:p>
    <w:p>
      <w:pPr>
        <w:pStyle w:val="ListNumber"/>
        <w:spacing w:line="240" w:lineRule="auto"/>
        <w:ind w:left="720"/>
      </w:pPr>
      <w:r/>
      <w:hyperlink r:id="rId14">
        <w:r>
          <w:rPr>
            <w:color w:val="0000EE"/>
            <w:u w:val="single"/>
          </w:rPr>
          <w:t>https://www.cbsnews.com/amp/news/trevor-project-lgbtq-survey-mental-health-suicide/</w:t>
        </w:r>
      </w:hyperlink>
      <w:r>
        <w:t xml:space="preserve"> - A nationwide survey by The Trevor Project found that more than 12% of LGBTQ+ youth attempted suicide in the past year. The survey, which included responses from 18,000 individuals aged 13 to 24, also revealed that 39% of LGBTQ+ youth seriously considered suicide in 2023. These findings underscore the critical need for mental health support and resources tailored to the unique challenges faced by LGBTQ+ youth.</w:t>
      </w:r>
      <w:r/>
    </w:p>
    <w:p>
      <w:pPr>
        <w:pStyle w:val="ListNumber"/>
        <w:spacing w:line="240" w:lineRule="auto"/>
        <w:ind w:left="720"/>
      </w:pPr>
      <w:r/>
      <w:hyperlink r:id="rId15">
        <w:r>
          <w:rPr>
            <w:color w:val="0000EE"/>
            <w:u w:val="single"/>
          </w:rPr>
          <w:t>https://www.hrc.org/press-releases/new-hrc-data-finds-many-lgbtq-youth-still-lack-critical-support-and-acceptance</w:t>
        </w:r>
      </w:hyperlink>
      <w:r>
        <w:t xml:space="preserve"> - The Human Rights Campaign's 2023 Youth Report highlights that over half of LGBTQ+ youth have experienced at least one form of parental rejection. The report also found that 55% of LGBTQ+ youth, and 60% of transgender and gender-expansive youth, screened positive for depression. These statistics emphasize the need for supportive environments at home and in schools to promote the mental well-being of LGBTQ+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closetedmedia.com/p/in-maga-country-in-the-missouri-ozarks" TargetMode="External"/><Relationship Id="rId10" Type="http://schemas.openxmlformats.org/officeDocument/2006/relationships/hyperlink" Target="https://www.cdc.gov/healthy-youth/lgbtq-youth/health-disparities-among-lgbtq-youth.html" TargetMode="External"/><Relationship Id="rId11" Type="http://schemas.openxmlformats.org/officeDocument/2006/relationships/hyperlink" Target="https://abcnews.go.com/Health/40-lgbtq-youth-considered-suicide-past-year-cdc/story?id=112604907" TargetMode="External"/><Relationship Id="rId12" Type="http://schemas.openxmlformats.org/officeDocument/2006/relationships/hyperlink" Target="https://www.sdsu.edu/news/2026/08/researchers-find-housing-instability-has-profound-effects-on-lgbtqia-adolescents-mental-health" TargetMode="External"/><Relationship Id="rId13" Type="http://schemas.openxmlformats.org/officeDocument/2006/relationships/hyperlink" Target="https://pubmed.ncbi.nlm.nih.gov/39864001/" TargetMode="External"/><Relationship Id="rId14" Type="http://schemas.openxmlformats.org/officeDocument/2006/relationships/hyperlink" Target="https://www.cbsnews.com/amp/news/trevor-project-lgbtq-survey-mental-health-suicide/" TargetMode="External"/><Relationship Id="rId15" Type="http://schemas.openxmlformats.org/officeDocument/2006/relationships/hyperlink" Target="https://www.hrc.org/press-releases/new-hrc-data-finds-many-lgbtq-youth-still-lack-critical-support-and-accept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