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Takeaways from the Meta Child-Safety Settlement and What It Means for Data Centres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tech news are parsing the Meta settlement this week: the company agreed to a multi‑billion dollar deal with most US states over alleged harms to children, a pact that’s shaping debates about Big Tech accountability, state pushback and why data centres and AI policy now matter to everyday internet users.</w:t>
      </w:r>
      <w:r/>
    </w:p>
    <w:p>
      <w:r/>
      <w:r>
        <w:t>Essential Takeaways</w:t>
      </w:r>
      <w:r/>
      <w:r/>
    </w:p>
    <w:p>
      <w:pPr>
        <w:pStyle w:val="ListBullet"/>
        <w:spacing w:line="240" w:lineRule="auto"/>
        <w:ind w:left="720"/>
      </w:pPr>
      <w:r/>
      <w:r>
        <w:rPr>
          <w:b/>
        </w:rPr>
        <w:t>Big payout:</w:t>
      </w:r>
      <w:r>
        <w:t xml:space="preserve"> Meta agreed to a settlement worth up to about $17–18 billion with most states over child‑safety claims, a record figure that underlines the scale of the case.</w:t>
      </w:r>
      <w:r/>
    </w:p>
    <w:p>
      <w:pPr>
        <w:pStyle w:val="ListBullet"/>
        <w:spacing w:line="240" w:lineRule="auto"/>
        <w:ind w:left="720"/>
      </w:pPr>
      <w:r/>
      <w:r>
        <w:rPr>
          <w:b/>
        </w:rPr>
        <w:t>Florida opted out:</w:t>
      </w:r>
      <w:r>
        <w:t xml:space="preserve"> </w:t>
      </w:r>
      <w:r>
        <w:rPr>
          <w:b/>
        </w:rPr>
        <w:t>Florida rejected the deal</w:t>
      </w:r>
      <w:r>
        <w:t>, saying the amount was insufficient and that the settlement didn’t adequately protect children by its standards.</w:t>
      </w:r>
      <w:r/>
    </w:p>
    <w:p>
      <w:pPr>
        <w:pStyle w:val="ListBullet"/>
        <w:spacing w:line="240" w:lineRule="auto"/>
        <w:ind w:left="720"/>
      </w:pPr>
      <w:r/>
      <w:r>
        <w:rPr>
          <w:b/>
        </w:rPr>
        <w:t>Policy impact:</w:t>
      </w:r>
      <w:r>
        <w:t xml:space="preserve"> The settlement includes non‑monetary terms aimed at platform behaviour, safety features and oversight, signalling tougher rules for social networks.</w:t>
      </w:r>
      <w:r/>
    </w:p>
    <w:p>
      <w:pPr>
        <w:pStyle w:val="ListBullet"/>
        <w:spacing w:line="240" w:lineRule="auto"/>
        <w:ind w:left="720"/>
      </w:pPr>
      <w:r/>
      <w:r>
        <w:rPr>
          <w:b/>
        </w:rPr>
        <w:t>Infrastructure spotlight:</w:t>
      </w:r>
      <w:r>
        <w:t xml:space="preserve"> The ruling has reignited discussion about data centres and AI regulation, because enforcement and safety mechanisms often depend on the same systems that power machine learning.</w:t>
      </w:r>
      <w:r/>
    </w:p>
    <w:p>
      <w:pPr>
        <w:pStyle w:val="ListBullet"/>
        <w:spacing w:line="240" w:lineRule="auto"/>
        <w:ind w:left="720"/>
      </w:pPr>
      <w:r/>
      <w:r>
        <w:rPr>
          <w:b/>
        </w:rPr>
        <w:t>Practical result:</w:t>
      </w:r>
      <w:r>
        <w:t xml:space="preserve"> For parents and users, expect more transparency, new safety tools on platforms and a renewed push for state‑level oversight.</w:t>
      </w:r>
      <w:r/>
      <w:r/>
    </w:p>
    <w:p>
      <w:pPr>
        <w:pStyle w:val="Heading2"/>
      </w:pPr>
      <w:r>
        <w:t>What happened, in plain terms , and why it feels big</w:t>
      </w:r>
      <w:r/>
    </w:p>
    <w:p>
      <w:r/>
      <w:r>
        <w:t>Meta agreed to pay a settlement in the high‑billions after lawsuits from many states alleging the company’s platforms harmed children. The headline number grabbed attention , it’s the kind of figure that makes people pause , but the deal also contains promises about product changes and oversight. According to reporting in outlets including The Washington Post and Axios, the package mixes cash with behavioural commitments, which could reshape how features are designed and moderated. For families, that could mean smoother safety settings and clearer reporting tools, but sceptics say numbers alone aren’t enough.</w:t>
      </w:r>
      <w:r/>
    </w:p>
    <w:p>
      <w:pPr>
        <w:pStyle w:val="Heading2"/>
      </w:pPr>
      <w:r>
        <w:t>Florida’s rejection: a political and legal flashpoint</w:t>
      </w:r>
      <w:r/>
    </w:p>
    <w:p>
      <w:r/>
      <w:r>
        <w:t>Florida’s decision to opt out turned the settlement from a legal close‑book into a public debate. State officials called the payout insufficient and argued the non‑monetary terms didn’t go far enough to keep kids safe. Coverage from Ars Technica and local Florida outlets shows this is about more than money: it’s a fight over state power, consumer protection and how aggressively governments should rein in tech platforms. The split also highlights a wider trend , not all states agree on how to hold Big Tech accountable, which makes national consistency unlikely in the near term.</w:t>
      </w:r>
      <w:r/>
    </w:p>
    <w:p>
      <w:pPr>
        <w:pStyle w:val="Heading2"/>
      </w:pPr>
      <w:r>
        <w:t>Why data centres and AI are suddenly part of the conversation</w:t>
      </w:r>
      <w:r/>
    </w:p>
    <w:p>
      <w:r/>
      <w:r>
        <w:t>You might wonder why a child‑safety settlement has people talking about data centres and AI. Axios and technology reporting explain the link: content moderation, recommendation systems and safety filters all run on the same infrastructure that supports AI development. As lawmakers ponder tighter rules, they’re also debating the physical and regulatory cost of more oversight , that means data centres, energy use and where AI computation happens. If America wants to lead on safe AI, policymakers say, it will have to accept the investments that come with it.</w:t>
      </w:r>
      <w:r/>
    </w:p>
    <w:p>
      <w:pPr>
        <w:pStyle w:val="Heading2"/>
      </w:pPr>
      <w:r>
        <w:t>What this means for everyday users and parents</w:t>
      </w:r>
      <w:r/>
    </w:p>
    <w:p>
      <w:r/>
      <w:r>
        <w:t>Expect to see more visible safety controls, nudges and possibly age limits rolled out by platforms as they respond to settlement terms and public pressure. News coverage suggests companies will invest in tools that detect harmful content and flag risky interactions, but parents shouldn’t treat settlement promises as a silver bullet. Practical steps you can take now: check privacy and safety settings, use parental controls on devices and talk with kids about online boundaries. Small, consistent conversations still matter even as platforms change.</w:t>
      </w:r>
      <w:r/>
    </w:p>
    <w:p>
      <w:pPr>
        <w:pStyle w:val="Heading2"/>
      </w:pPr>
      <w:r>
        <w:t>The wider outlook: regulation, litigation and corporate behaviour</w:t>
      </w:r>
      <w:r/>
    </w:p>
    <w:p>
      <w:r/>
      <w:r>
        <w:t>This settlement is likely to be one chapter in ongoing legal and policy battles. Industry watchers in VenturePost and other outlets note that precedent matters: large‑scale agreements raise the bar for future actions, but they can also prompt states to pursue their own, stricter remedies. Expect lawmakers to keep scrutinising content algorithms, ad models and how platforms verify age. For consumers, that may translate into safer features, but also into more political theatre as officials campaign on tech‑safety credentials.</w:t>
      </w:r>
      <w:r/>
    </w:p>
    <w:p>
      <w:r/>
      <w:r>
        <w:t>It’s a complex settlement with simple implications: platforms will change, courts will keep watching, and parents will still do the most day‑to‑day work keeping kids safe online.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0">
        <w:r>
          <w:rPr>
            <w:color w:val="0000EE"/>
            <w:u w:val="single"/>
          </w:rPr>
          <w:t>[2]</w:t>
        </w:r>
      </w:hyperlink>
      <w:r>
        <w:t xml:space="preserve">, </w:t>
      </w:r>
      <w:hyperlink r:id="rId11">
        <w:r>
          <w:rPr>
            <w:color w:val="0000EE"/>
            <w:u w:val="single"/>
          </w:rPr>
          <w:t>[6]</w:t>
        </w:r>
      </w:hyperlink>
      <w:r>
        <w:t xml:space="preserve">- Paragraph 4: </w:t>
      </w:r>
      <w:hyperlink r:id="rId14">
        <w:r>
          <w:rPr>
            <w:color w:val="0000EE"/>
            <w:u w:val="single"/>
          </w:rPr>
          <w:t>[5]</w:t>
        </w:r>
      </w:hyperlink>
      <w:r>
        <w:t xml:space="preserve">, </w:t>
      </w:r>
      <w:hyperlink r:id="rId15">
        <w:r>
          <w:rPr>
            <w:color w:val="0000EE"/>
            <w:u w:val="single"/>
          </w:rPr>
          <w:t>[7]</w:t>
        </w:r>
      </w:hyperlink>
      <w:r>
        <w:t xml:space="preserve">- Paragraph 5: </w:t>
      </w:r>
      <w:hyperlink r:id="rId12">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https://nevadanewsandviews.com/nevada-news-views-september-1-2026/</w:t>
        </w:r>
      </w:hyperlink>
      <w:r>
        <w:t xml:space="preserve"> - Please view link - unable to able to access data</w:t>
      </w:r>
      <w:r/>
    </w:p>
    <w:p>
      <w:pPr>
        <w:pStyle w:val="ListNumber"/>
        <w:spacing w:line="240" w:lineRule="auto"/>
        <w:ind w:left="720"/>
      </w:pPr>
      <w:r/>
      <w:hyperlink r:id="rId10">
        <w:r>
          <w:rPr>
            <w:color w:val="0000EE"/>
            <w:u w:val="single"/>
          </w:rPr>
          <w:t>https://www.axios.com/2026/08/27/meta-settlement-big-tech-ai-backlash-data-centers</w:t>
        </w:r>
      </w:hyperlink>
      <w:r>
        <w:t xml:space="preserve"> - Meta's recent social media settlement marks a significant shift in Big Tech's operational freedom, amid growing public resistance. This development highlights the broader backlash against the tech industry's unchecked expansion, particularly concerning the AI sector's rapid growth and the construction of large, energy-intensive data centers. Experts draw parallels to the public sentiment during the financial crisis, indicating a substantial change in how tech companies are perceived and regulated. The scrutiny now extends beyond Meta, affecting the entire tech sector, leading to legal actions, financial penalties, and operational restrictions.</w:t>
      </w:r>
      <w:r/>
    </w:p>
    <w:p>
      <w:pPr>
        <w:pStyle w:val="ListNumber"/>
        <w:spacing w:line="240" w:lineRule="auto"/>
        <w:ind w:left="720"/>
      </w:pPr>
      <w:r/>
      <w:hyperlink r:id="rId12">
        <w:r>
          <w:rPr>
            <w:color w:val="0000EE"/>
            <w:u w:val="single"/>
          </w:rPr>
          <w:t>https://arstechnica.com/tech-policy/2026/08/meta-settles-states-child-safety-claims-for-18b-florida-rejects-deal-as-peanuts/</w:t>
        </w:r>
      </w:hyperlink>
      <w:r>
        <w:t xml:space="preserve"> - Meta has agreed to a settlement of up to $18 billion with nearly every US state, addressing claims that its platforms fostered compulsive use among children and failed to warn users of addiction and mental health risks. The settlement includes imposing daily limits on children's social media use and implementing changes to Instagram and Facebook to reduce young people's usage. However, Florida's Attorney General James Uthmeier rejected the agreement, deeming the payouts insufficient compared to the alleged harms caused by Meta's practices.</w:t>
      </w:r>
      <w:r/>
    </w:p>
    <w:p>
      <w:pPr>
        <w:pStyle w:val="ListNumber"/>
        <w:spacing w:line="240" w:lineRule="auto"/>
        <w:ind w:left="720"/>
      </w:pPr>
      <w:r/>
      <w:hyperlink r:id="rId13">
        <w:r>
          <w:rPr>
            <w:color w:val="0000EE"/>
            <w:u w:val="single"/>
          </w:rPr>
          <w:t>https://www.orlandoweekly.com/news/florida-news/meta-to-pay-47-states-up-to-17-1b-in-landmark-child-safety-settlement-but-not-florida/</w:t>
        </w:r>
      </w:hyperlink>
      <w:r>
        <w:t xml:space="preserve"> - Meta has agreed to pay up to $17.1 billion to 47 states, the District of Columbia, and several U.S. territories in a landmark child safety settlement. The agreement also requires Meta to implement changes to Instagram and Facebook aimed at reducing young people's use of the platforms. Florida, however, opted out of the settlement, with Attorney General James Uthmeier expressing dissatisfaction with the proposed payout and indicating plans to pursue separate litigation against Meta.</w:t>
      </w:r>
      <w:r/>
    </w:p>
    <w:p>
      <w:pPr>
        <w:pStyle w:val="ListNumber"/>
        <w:spacing w:line="240" w:lineRule="auto"/>
        <w:ind w:left="720"/>
      </w:pPr>
      <w:r/>
      <w:hyperlink r:id="rId14">
        <w:r>
          <w:rPr>
            <w:color w:val="0000EE"/>
            <w:u w:val="single"/>
          </w:rPr>
          <w:t>https://www.fox13news.com/news/meta-settlement-rejection-florida-mother-calls-18b-payout-not-enough</w:t>
        </w:r>
      </w:hyperlink>
      <w:r>
        <w:t xml:space="preserve"> - A Florida mother has criticized Meta's $17 billion settlement as inadequate following the loss of her teenage son in 2019. The settlement, which Meta agreed to with 47 states, addresses lawsuits alleging that the company's social media platforms are addictive and harmful to children's mental health. Despite the settlement, Florida's Attorney General James Uthmeier rejected the agreement, stating that the payouts are insufficient compared to the alleged damages caused by Meta's practices.</w:t>
      </w:r>
      <w:r/>
    </w:p>
    <w:p>
      <w:pPr>
        <w:pStyle w:val="ListNumber"/>
        <w:spacing w:line="240" w:lineRule="auto"/>
        <w:ind w:left="720"/>
      </w:pPr>
      <w:r/>
      <w:hyperlink r:id="rId11">
        <w:r>
          <w:rPr>
            <w:color w:val="0000EE"/>
            <w:u w:val="single"/>
          </w:rPr>
          <w:t>https://www.washingtonpost.com/technology/2026/08/26/meta-pay-up-18b-settle-lawsuit-alleging-social-media-harm-children/</w:t>
        </w:r>
      </w:hyperlink>
      <w:r>
        <w:t xml:space="preserve"> - Meta has agreed to pay up to $18 billion and implement significant changes to how children can use its apps in a landmark nationwide settlement. The agreement aims to address allegations that Meta's Facebook and Instagram platforms intentionally designed features to addict children and teens, leading to mental health issues. The settlement includes imposing daily limits on children's social media use and blocking app access during the night. The deal also puts pressure on other platforms like YouTube and TikTok to adopt similar measures.</w:t>
      </w:r>
      <w:r/>
    </w:p>
    <w:p>
      <w:pPr>
        <w:pStyle w:val="ListNumber"/>
        <w:spacing w:line="240" w:lineRule="auto"/>
        <w:ind w:left="720"/>
      </w:pPr>
      <w:r/>
      <w:hyperlink r:id="rId15">
        <w:r>
          <w:rPr>
            <w:color w:val="0000EE"/>
            <w:u w:val="single"/>
          </w:rPr>
          <w:t>https://venturepost.co/tech-policy/meta-child-safety-settlement</w:t>
        </w:r>
      </w:hyperlink>
      <w:r>
        <w:t xml:space="preserve"> - Meta has agreed to a child safety settlement that could cost the company up to $18 billion over 10 years. The agreement requires Meta to impose time and overnight limits on Facebook and Instagram for teenage users. Florida, however, has opted out of the settlement and plans to pursue its own litigation against Meta. The settlement aims to address concerns that Meta's platforms are addictive and harmful to children's mental health.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evadanewsandviews.com/nevada-news-views-september-1-2026/" TargetMode="External"/><Relationship Id="rId10" Type="http://schemas.openxmlformats.org/officeDocument/2006/relationships/hyperlink" Target="https://www.axios.com/2026/08/27/meta-settlement-big-tech-ai-backlash-data-centers" TargetMode="External"/><Relationship Id="rId11" Type="http://schemas.openxmlformats.org/officeDocument/2006/relationships/hyperlink" Target="https://www.washingtonpost.com/technology/2026/08/26/meta-pay-up-18b-settle-lawsuit-alleging-social-media-harm-children/" TargetMode="External"/><Relationship Id="rId12" Type="http://schemas.openxmlformats.org/officeDocument/2006/relationships/hyperlink" Target="https://arstechnica.com/tech-policy/2026/08/meta-settles-states-child-safety-claims-for-18b-florida-rejects-deal-as-peanuts/" TargetMode="External"/><Relationship Id="rId13" Type="http://schemas.openxmlformats.org/officeDocument/2006/relationships/hyperlink" Target="https://www.orlandoweekly.com/news/florida-news/meta-to-pay-47-states-up-to-17-1b-in-landmark-child-safety-settlement-but-not-florida/" TargetMode="External"/><Relationship Id="rId14" Type="http://schemas.openxmlformats.org/officeDocument/2006/relationships/hyperlink" Target="https://www.fox13news.com/news/meta-settlement-rejection-florida-mother-calls-18b-payout-not-enough" TargetMode="External"/><Relationship Id="rId15" Type="http://schemas.openxmlformats.org/officeDocument/2006/relationships/hyperlink" Target="https://venturepost.co/tech-policy/meta-child-safety-settl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