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National Moves to Boost LGBTQIA+ Access to Justice in Brazil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Shifting the courtroom conversation, judges and justice officials gathered in São Paulo for a national meeting that pushed practical tools and unified rules to improve access to justice for LGBTQIA+ people , and signalled a clearer, coordinated approach from the judiciary that could ripple across public institutions.</w:t>
      </w:r>
      <w:r/>
    </w:p>
    <w:p>
      <w:r/>
      <w:r>
        <w:t>Essential Takeaways</w:t>
      </w:r>
      <w:r/>
      <w:r/>
    </w:p>
    <w:p>
      <w:pPr>
        <w:pStyle w:val="ListBullet"/>
        <w:spacing w:line="240" w:lineRule="auto"/>
        <w:ind w:left="720"/>
      </w:pPr>
      <w:r/>
      <w:r>
        <w:rPr>
          <w:b/>
        </w:rPr>
        <w:t>National coordination:</w:t>
      </w:r>
      <w:r>
        <w:t xml:space="preserve"> The CNJ-led II Encontro gathered magistrates and justice bodies to align actions that protect LGBTQIA+ people across Brazil.</w:t>
      </w:r>
      <w:r/>
    </w:p>
    <w:p>
      <w:pPr>
        <w:pStyle w:val="ListBullet"/>
        <w:spacing w:line="240" w:lineRule="auto"/>
        <w:ind w:left="720"/>
      </w:pPr>
      <w:r/>
      <w:r>
        <w:rPr>
          <w:b/>
        </w:rPr>
        <w:t>Practical tools:</w:t>
      </w:r>
      <w:r>
        <w:t xml:space="preserve"> Expansion of the Formulário Rogéria aims to map and prevent violence against LGBTQIA+ people with an accessible electronic form.</w:t>
      </w:r>
      <w:r/>
    </w:p>
    <w:p>
      <w:pPr>
        <w:pStyle w:val="ListBullet"/>
        <w:spacing w:line="240" w:lineRule="auto"/>
        <w:ind w:left="720"/>
      </w:pPr>
      <w:r/>
      <w:r>
        <w:rPr>
          <w:b/>
        </w:rPr>
        <w:t>Policy push:</w:t>
      </w:r>
      <w:r>
        <w:t xml:space="preserve"> A proposed Carta for national regulation of trans quotas seeks standardised rules for reserving public-service positions.</w:t>
      </w:r>
      <w:r/>
    </w:p>
    <w:p>
      <w:pPr>
        <w:pStyle w:val="ListBullet"/>
        <w:spacing w:line="240" w:lineRule="auto"/>
        <w:ind w:left="720"/>
      </w:pPr>
      <w:r/>
      <w:r>
        <w:rPr>
          <w:b/>
        </w:rPr>
        <w:t>Institutional support:</w:t>
      </w:r>
      <w:r>
        <w:t xml:space="preserve"> New Forum of the Magistracy LGBTQIA+ and strengthened commissions were announced to sustain long-term change.</w:t>
      </w:r>
      <w:r/>
    </w:p>
    <w:p>
      <w:pPr>
        <w:pStyle w:val="ListBullet"/>
        <w:spacing w:line="240" w:lineRule="auto"/>
        <w:ind w:left="720"/>
      </w:pPr>
      <w:r/>
      <w:r>
        <w:rPr>
          <w:b/>
        </w:rPr>
        <w:t>Local engagement:</w:t>
      </w:r>
      <w:r>
        <w:t xml:space="preserve"> TJDFT’s representatives stressed that federal alignment reinforces local courts’ efforts to create prejudice-free environments.</w:t>
      </w:r>
      <w:r/>
      <w:r/>
    </w:p>
    <w:p>
      <w:pPr>
        <w:pStyle w:val="Heading2"/>
      </w:pPr>
      <w:r>
        <w:t>Judges in São Paulo pushed for practical tools that actually reach people</w:t>
      </w:r>
      <w:r/>
    </w:p>
    <w:p>
      <w:r/>
      <w:r>
        <w:t>The II Encontro Nacional do CNJ de Promoção dos Direitos LGBTQIA+ put tools at the front of the agenda, not just declarations. Delegates discussed widening use of the Formulário Rogéria, an electronic questionnaire designed to record and prevent violence targeting LGBTQIA+ people. You can almost imagine the form as a quiet bridge between someone’s experience and the state’s ability to respond, with the potential to flag patterns that would otherwise remain invisible.</w:t>
      </w:r>
      <w:r/>
    </w:p>
    <w:p>
      <w:r/>
      <w:r>
        <w:t>According to CNJ materials, the form is meant to be simple and scalable, which is crucial if courts and public bodies are to weave it into everyday practice. For magistrates and administrators thinking about rollout, the practical advice is obvious: start where incidents are already being reported and ensure staff understand how to handle sensitive data.</w:t>
      </w:r>
      <w:r/>
    </w:p>
    <w:p>
      <w:pPr>
        <w:pStyle w:val="Heading2"/>
      </w:pPr>
      <w:r>
        <w:t>A national carta for trans quotas , why unified rules matter</w:t>
      </w:r>
      <w:r/>
    </w:p>
    <w:p>
      <w:r/>
      <w:r>
        <w:t>One of the meeting’s headline proposals was a Carta pela Regulamentação Nacional das Cotas Trans, intended to set shared rules for reserving spots for trans people in public competitive exams. The idea is to avoid a patchwork of local rules that can confuse applicants and stall effective inclusion.</w:t>
      </w:r>
      <w:r/>
    </w:p>
    <w:p>
      <w:r/>
      <w:r>
        <w:t>A unified approach could make application processes fairer and easier to navigate, particularly for people who move between regions. For policymakers, the takeaway is clear: standardisation reduces friction and increases transparency, but it needs legal clarity and monitoring to work in practice.</w:t>
      </w:r>
      <w:r/>
    </w:p>
    <w:p>
      <w:pPr>
        <w:pStyle w:val="Heading2"/>
      </w:pPr>
      <w:r>
        <w:t>Forum of the Magistracy LGBTQIA+: keeping momentum inside the bench</w:t>
      </w:r>
      <w:r/>
    </w:p>
    <w:p>
      <w:r/>
      <w:r>
        <w:t>Organisers announced the creation of a Forum of the Magistracy LGBTQIA+, an institutional space for judges to share knowledge and coordinate strategies. That kind of internal network matters because change inside the judiciary often starts with peers trading practical tips , for instance, how to handle name and gender recognition cases or how to manage confidentiality in sensitive hearings.</w:t>
      </w:r>
      <w:r/>
    </w:p>
    <w:p>
      <w:r/>
      <w:r>
        <w:t>TJDFT representatives said such national alignment strengthens local commissions and courts, reinforcing a culture of respect. For judges and court staff, joining these networks will likely be the best way to learn routine practices that protect dignity and access.</w:t>
      </w:r>
      <w:r/>
    </w:p>
    <w:p>
      <w:pPr>
        <w:pStyle w:val="Heading2"/>
      </w:pPr>
      <w:r>
        <w:t>Strengthening commissions means everyday processes get better</w:t>
      </w:r>
      <w:r/>
    </w:p>
    <w:p>
      <w:r/>
      <w:r>
        <w:t>The meeting didn’t just stage big announcements; it talked about deepening the work of commissions already focused on discrimination and harassment. For the Tribunal de Justiça do Distrito Federal e dos Territórios, participation by Ceams signalled a commitment to translate policy into courtroom practice.</w:t>
      </w:r>
      <w:r/>
    </w:p>
    <w:p>
      <w:r/>
      <w:r>
        <w:t>That matters because commissions can provide ongoing training, update procedures and act on complaints. If you’re an administrator, practical steps are to map current procedures, identify gaps , from intake to protection orders , and set a schedule for staff training.</w:t>
      </w:r>
      <w:r/>
    </w:p>
    <w:p>
      <w:pPr>
        <w:pStyle w:val="Heading2"/>
      </w:pPr>
      <w:r>
        <w:t>What this means for people seeking justice , and what comes next</w:t>
      </w:r>
      <w:r/>
    </w:p>
    <w:p>
      <w:r/>
      <w:r>
        <w:t>For LGBTQIA+ people, a CNJ-coordinated strategy promises clearer, more consistent paths to protection and remedies. The key tests will be how quickly tools like the Formulário Rogéria are adopted locally, whether the trans quota charter is turned into enforceable rules, and how active the new forum becomes.</w:t>
      </w:r>
      <w:r/>
    </w:p>
    <w:p>
      <w:r/>
      <w:r>
        <w:t>The mood at the meeting suggested genuine intent: magistrates and CNJ officials were trading practical solutions and setting up institutional scaffolding. Now the challenge is implementation , and the courts that deliver on these promises will make a real difference to everyday lives.</w:t>
      </w:r>
      <w:r/>
    </w:p>
    <w:p>
      <w:r/>
      <w:r>
        <w:t>It's a small structural change that could make every step toward justice clearer and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[3]</w:t>
        </w:r>
      </w:hyperlink>
      <w:r>
        <w:t xml:space="preserve">- Paragraph 4: </w:t>
      </w:r>
      <w:hyperlink r:id="rId9">
        <w:r>
          <w:rPr>
            <w:color w:val="0000EE"/>
            <w:u w:val="single"/>
          </w:rPr>
          <w:t>[1]</w:t>
        </w:r>
      </w:hyperlink>
      <w:r>
        <w:t xml:space="preserve">, </w:t>
      </w:r>
      <w:hyperlink r:id="rId14">
        <w:r>
          <w:rPr>
            <w:color w:val="0000EE"/>
            <w:u w:val="single"/>
          </w:rPr>
          <w:t>[6]</w:t>
        </w:r>
      </w:hyperlink>
      <w:r>
        <w:t xml:space="preserve">- Paragraph 5: </w:t>
      </w:r>
      <w:hyperlink r:id="rId12">
        <w:r>
          <w:rPr>
            <w:color w:val="0000EE"/>
            <w:u w:val="single"/>
          </w:rPr>
          <w:t>[5]</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https://jornaldebrasilia.com.br/brasilia/tjdft-participa-de-encontro-do-cnj-sobre-direitos-lgbtqia/</w:t>
        </w:r>
      </w:hyperlink>
      <w:r>
        <w:t xml:space="preserve"> - Please view link - unable to able to access data</w:t>
      </w:r>
      <w:r/>
    </w:p>
    <w:p>
      <w:pPr>
        <w:pStyle w:val="ListNumber"/>
        <w:spacing w:line="240" w:lineRule="auto"/>
        <w:ind w:left="720"/>
      </w:pPr>
      <w:r/>
      <w:hyperlink r:id="rId10">
        <w:r>
          <w:rPr>
            <w:color w:val="0000EE"/>
            <w:u w:val="single"/>
          </w:rPr>
          <w:t>https://www.cnj.jus.br/agendas/ii-encontro-direito-lgbtqia-e-justica/</w:t>
        </w:r>
      </w:hyperlink>
      <w:r>
        <w:t xml:space="preserve"> - The National Justice Council (CNJ), in partnership with the São Paulo State Court (TJSP), the Paulista School of Magistracy (EPM), and the Justice Plural programme, is organising the II Encontro Direito LGBTQIA+ e Justiça. Scheduled for 27 and 28 August 2026 in São Paulo, the event aims to strengthen the justice system's role in safeguarding LGBTQIA+ rights through collaboration among public institutions, experts, and civil society organisations, in line with CNJ Resolution No. 582/2024. The programme includes thematic panels, workshops, and dialogue sessions focusing on promoting equality, dignity, and access to justice for the LGBTQIA+ community. Interested participants can register via the official EPM website.</w:t>
      </w:r>
      <w:r/>
    </w:p>
    <w:p>
      <w:pPr>
        <w:pStyle w:val="ListNumber"/>
        <w:spacing w:line="240" w:lineRule="auto"/>
        <w:ind w:left="720"/>
      </w:pPr>
      <w:r/>
      <w:hyperlink r:id="rId13">
        <w:r>
          <w:rPr>
            <w:color w:val="0000EE"/>
            <w:u w:val="single"/>
          </w:rPr>
          <w:t>https://www.tjmsp.jus.br/2026/07/17/cnj-realiza-ii-encontro-nacional-do-cnj-de-promocao-dos-direitos-lgbtqia-e-acesso-a-justica/</w:t>
        </w:r>
      </w:hyperlink>
      <w:r>
        <w:t xml:space="preserve"> - The São Paulo Military Court (TJMSP) invites magistrates, staff, and interested individuals to participate in the II Encontro Direito LGBTQIA+ e Justiça, organised by the National Justice Council (CNJ) in partnership with the São Paulo State Court (TJSP), the Paulista School of Magistracy (EPM), and the Justice Plural programme. The event, taking place on 27 and 28 August 2026 in São Paulo, aims to promote the exchange of experiences and discuss strategies to strengthen judicial policies for LGBTQIA+ rights, in accordance with CNJ Resolution No. 582/2024. The programme includes thematic panels, workshops, and dialogue sessions on access to justice, promotion of rights, respect for diversity in the judiciary, prevention and confrontation of violence and discrimination, and strengthening of institutional policies for equity, diversity, and inclusion. Registration is free and can be completed through the official EPM website.</w:t>
      </w:r>
      <w:r/>
    </w:p>
    <w:p>
      <w:pPr>
        <w:pStyle w:val="ListNumber"/>
        <w:spacing w:line="240" w:lineRule="auto"/>
        <w:ind w:left="720"/>
      </w:pPr>
      <w:r/>
      <w:hyperlink r:id="rId11">
        <w:r>
          <w:rPr>
            <w:color w:val="0000EE"/>
            <w:u w:val="single"/>
          </w:rPr>
          <w:t>https://www.cnj.jus.br/agendas/encontro-lgbtqia-justica/</w:t>
        </w:r>
      </w:hyperlink>
      <w:r>
        <w:t xml:space="preserve"> - The National Justice Council (CNJ) held the first Encontro LGBTQIA+ Justiça on 25 and 26 June 2025 at the CNJ auditorium in Brasília. The event aimed to strengthen the rights of the LGBTQIA+ community through collaboration between justice system actors and civil society representatives, in compliance with CNJ Resolution No. 582/2024. The programme featured thematic panels organised around three main axes: 1) Prevention and confrontation of violence; 2) Access to justice and promotion of rights; 3) Respect for diversity within the judiciary. Additionally, practical workshops were conducted to develop concrete proposals for promoting and protecting LGBTQIA+ rights.</w:t>
      </w:r>
      <w:r/>
    </w:p>
    <w:p>
      <w:pPr>
        <w:pStyle w:val="ListNumber"/>
        <w:spacing w:line="240" w:lineRule="auto"/>
        <w:ind w:left="720"/>
      </w:pPr>
      <w:r/>
      <w:hyperlink r:id="rId12">
        <w:r>
          <w:rPr>
            <w:color w:val="0000EE"/>
            <w:u w:val="single"/>
          </w:rPr>
          <w:t>https://www.cnj.jus.br/programas-e-acoes/direitos-humanos/promocao-dos-direitos-das-pessoas-lgbtqia/</w:t>
        </w:r>
      </w:hyperlink>
      <w:r>
        <w:t xml:space="preserve"> - The National Justice Council (CNJ) established the National Forum for the Promotion of LGBTQIA+ Rights through Resolution No. 582 on 20 September 2024. This forum represents a significant commitment by the Brazilian judiciary to address inequalities, discrimination, and violence against the LGBTQIA+ community, promoting a more inclusive and accessible justice system. The forum's initial meeting on 26 November 2024 outlined its main areas of focus: 1) Prevention and confrontation of LGBTQIA+phobic violence and discrimination; 2) Access to justice and promotion of rights for LGBTQIA+ individuals; 3) Valuing and respecting diversity within the judiciary. Operating permanently, the forum aims to prevent and confront violence and discrimination, strengthen citizenship and dignity for LGBTQIA+ individuals, and foster a more equal society. Its work reflects the CNJ's responsibility to promote diversity and inclusion as central values within the justice system.</w:t>
      </w:r>
      <w:r/>
    </w:p>
    <w:p>
      <w:pPr>
        <w:pStyle w:val="ListNumber"/>
        <w:spacing w:line="240" w:lineRule="auto"/>
        <w:ind w:left="720"/>
      </w:pPr>
      <w:r/>
      <w:hyperlink r:id="rId14">
        <w:r>
          <w:rPr>
            <w:color w:val="0000EE"/>
            <w:u w:val="single"/>
          </w:rPr>
          <w:t>https://agencia.tjse.jus.br/noticias/item/16810-2-encontro-nacional-do-cnj-de-promocao-dos-direitos-lgbtqia-e-acesso-a-justica-conta-com-participacao-do-tjse</w:t>
        </w:r>
      </w:hyperlink>
      <w:r>
        <w:t xml:space="preserve"> - The Sergipe State Court (TJSE) participated in the '2nd National Meeting of the CNJ for the Promotion of LGBTQIA+ Rights and Access to Justice', held in São Paulo on 27 and 28 August. The court was represented by Thyago Avelino, Secretary of Planning and Administration and member of the TJSE Gender and Race Equity Management Committee. Organised by the CNJ with support from the UNDP, the event brought together magistrates and representatives from courts nationwide to discuss access to justice and diversity within the judiciary, based on CNJ Resolution No. 582/2024. Avelino highlighted that participating in this meeting is more than fulfilling an institutional agenda; it is recognising that justice is only complete when it reaches everyone without exception. The exchange with other courts helps mature internal policies aligned with CNJ guidelines, transforming principles of equity into concrete practice in TJSE's daily operations.</w:t>
      </w:r>
      <w:r/>
    </w:p>
    <w:p>
      <w:pPr>
        <w:pStyle w:val="ListNumber"/>
        <w:spacing w:line="240" w:lineRule="auto"/>
        <w:ind w:left="720"/>
      </w:pPr>
      <w:r/>
      <w:hyperlink r:id="rId15">
        <w:r>
          <w:rPr>
            <w:color w:val="0000EE"/>
            <w:u w:val="single"/>
          </w:rPr>
          <w:t>https://www.tjrj.jus.br/web/portal-conhecimento/noticias/noticia/-/visualizar-conteudo/5736540/406536699</w:t>
        </w:r>
      </w:hyperlink>
      <w:r>
        <w:t xml:space="preserve"> - The Rio de Janeiro State Court (TJRJ) will participate in the II Encontro Direito LGBTQIA+ e Justiça, organised by the National Justice Council (CNJ), in partnership with the São Paulo State Court (TJSP), the Paulista School of Magistracy (EPM), and the Justice Plural programme. The event aims to strengthen the justice system's role in safeguarding LGBTQIA+ rights through collaboration among public institutions, experts, and civil society organisations, in line with CNJ Resolution No. 582/2024. The programme includes thematic panels, workshops, and dialogue sessions focusing on promoting equality, dignity, and access to justice for the LGBTQIA+ community. Interested participants can register via the official EPM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jornaldebrasilia.com.br/brasilia/tjdft-participa-de-encontro-do-cnj-sobre-direitos-lgbtqia/" TargetMode="External"/><Relationship Id="rId10" Type="http://schemas.openxmlformats.org/officeDocument/2006/relationships/hyperlink" Target="https://www.cnj.jus.br/agendas/ii-encontro-direito-lgbtqia-e-justica/" TargetMode="External"/><Relationship Id="rId11" Type="http://schemas.openxmlformats.org/officeDocument/2006/relationships/hyperlink" Target="https://www.cnj.jus.br/agendas/encontro-lgbtqia-justica/" TargetMode="External"/><Relationship Id="rId12" Type="http://schemas.openxmlformats.org/officeDocument/2006/relationships/hyperlink" Target="https://www.cnj.jus.br/programas-e-acoes/direitos-humanos/promocao-dos-direitos-das-pessoas-lgbtqia/" TargetMode="External"/><Relationship Id="rId13" Type="http://schemas.openxmlformats.org/officeDocument/2006/relationships/hyperlink" Target="https://www.tjmsp.jus.br/2026/07/17/cnj-realiza-ii-encontro-nacional-do-cnj-de-promocao-dos-direitos-lgbtqia-e-acesso-a-justica/" TargetMode="External"/><Relationship Id="rId14" Type="http://schemas.openxmlformats.org/officeDocument/2006/relationships/hyperlink" Target="https://agencia.tjse.jus.br/noticias/item/16810-2-encontro-nacional-do-cnj-de-promocao-dos-direitos-lgbtqia-e-acesso-a-justica-conta-com-participacao-do-tjse" TargetMode="External"/><Relationship Id="rId15" Type="http://schemas.openxmlformats.org/officeDocument/2006/relationships/hyperlink" Target="https://www.tjrj.jus.br/web/portal-conhecimento/noticias/noticia/-/visualizar-conteudo/5736540/40653669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