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How Anti-LGBTI+ Networks and Immigration Rules Trap Black Migrants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how decades of organised anti-LGBTI+ campaigning and tightening U.S. immigration rules have combined to squeeze Black LGBTI+ people out of safety on both sides of the Atlantic, a story that matters for migrants, advocates, and anyone who cares about human rights.</w:t>
      </w:r>
      <w:r/>
    </w:p>
    <w:p>
      <w:r/>
      <w:r>
        <w:t>Essential Takeaways</w:t>
      </w:r>
      <w:r/>
      <w:r/>
    </w:p>
    <w:p>
      <w:pPr>
        <w:pStyle w:val="ListBullet"/>
        <w:spacing w:line="240" w:lineRule="auto"/>
        <w:ind w:left="720"/>
      </w:pPr>
      <w:r/>
      <w:r>
        <w:rPr>
          <w:b/>
        </w:rPr>
        <w:t>Coordinated campaign:</w:t>
      </w:r>
      <w:r>
        <w:t xml:space="preserve"> Evangelical groups have spent years funding and drafting anti-LGBTI+ laws across Africa and the U.S., shaping harsh new statutes.</w:t>
      </w:r>
      <w:r/>
    </w:p>
    <w:p>
      <w:pPr>
        <w:pStyle w:val="ListBullet"/>
        <w:spacing w:line="240" w:lineRule="auto"/>
        <w:ind w:left="720"/>
      </w:pPr>
      <w:r/>
      <w:r>
        <w:rPr>
          <w:b/>
        </w:rPr>
        <w:t>Rising criminalisation:</w:t>
      </w:r>
      <w:r>
        <w:t xml:space="preserve"> Thirty-three African countries now criminalise same-sex relations, with recent laws punishing advocacy and gender expression.</w:t>
      </w:r>
      <w:r/>
    </w:p>
    <w:p>
      <w:pPr>
        <w:pStyle w:val="ListBullet"/>
        <w:spacing w:line="240" w:lineRule="auto"/>
        <w:ind w:left="720"/>
      </w:pPr>
      <w:r/>
      <w:r>
        <w:rPr>
          <w:b/>
        </w:rPr>
        <w:t>U.S. legal barriers:</w:t>
      </w:r>
      <w:r>
        <w:t xml:space="preserve"> New state and federal policies, from metering to travel bans and restrictive refugee caps, sharply reduce refuge for Black migrants.</w:t>
      </w:r>
      <w:r/>
    </w:p>
    <w:p>
      <w:pPr>
        <w:pStyle w:val="ListBullet"/>
        <w:spacing w:line="240" w:lineRule="auto"/>
        <w:ind w:left="720"/>
      </w:pPr>
      <w:r/>
      <w:r>
        <w:rPr>
          <w:b/>
        </w:rPr>
        <w:t>Intersectional risk:</w:t>
      </w:r>
      <w:r>
        <w:t xml:space="preserve"> Black LGBTI+ migrants face compounding threats, criminalisation at home, hostile states in the U.S., and return to danger via deportation pacts.</w:t>
      </w:r>
      <w:r/>
    </w:p>
    <w:p>
      <w:pPr>
        <w:pStyle w:val="ListBullet"/>
        <w:spacing w:line="240" w:lineRule="auto"/>
        <w:ind w:left="720"/>
      </w:pPr>
      <w:r/>
      <w:r>
        <w:rPr>
          <w:b/>
        </w:rPr>
        <w:t>Practical risk cues:</w:t>
      </w:r>
      <w:r>
        <w:t xml:space="preserve"> Paperwork and medical records meant to prove identity or persecution can instead expose and endanger applicants.</w:t>
      </w:r>
      <w:r/>
      <w:r/>
    </w:p>
    <w:p>
      <w:pPr>
        <w:pStyle w:val="Heading2"/>
      </w:pPr>
      <w:r>
        <w:t>How an organised evangelical network seeded laws across Africa</w:t>
      </w:r>
      <w:r/>
    </w:p>
    <w:p>
      <w:r/>
      <w:r>
        <w:t>The simplest truth is often the sharpest: activists with deep pockets do shape laws that ripple outward. Investigations have traced how American evangelical groups spent years organising conferences, advising lawmakers and framing LGBTI+ rights as a foreign threat, which helped feed the politics that produced Uganda’s brutal Anti‑Homosexuality Act. That law, featuring life sentences and, in extreme cases, the death penalty, has become a model for others, not an isolated aberration. According to reporting, the same actors have been linked to similar bills in Ghana, Kenya and Senegal, where new statutes now criminalise advocacy and gender expression as much as conduct. For readers, the takeaway is clear: when well-funded networks standardise a template, copycat laws follow, and vulnerable people pay the price.</w:t>
      </w:r>
      <w:r/>
    </w:p>
    <w:p>
      <w:pPr>
        <w:pStyle w:val="Heading2"/>
      </w:pPr>
      <w:r>
        <w:t>Africa’s legislative wave and where it’s headed</w:t>
      </w:r>
      <w:r/>
    </w:p>
    <w:p>
      <w:r/>
      <w:r>
        <w:t>You can feel the pattern across the map: criminalisation is surging in West Africa while some Southern African countries move the other way. Thirty‑three countries criminalise same‑sex relations today, and several nations have added duties to report or bans on "promotion" of LGBTI+ identities. That shift isn’t just legal hair‑splitting; it changes everyday life, smaller venues close, NGOs fear registration, and people stop meeting outside the house. For anyone helping a friend or client, practical choices matter: avoid public associations that could be described as "promotion", keep emergency contacts updated, and consider secure backups of identity documents. The legal trend suggests more countries may follow patterns already exported from Uganda and elsewhere.</w:t>
      </w:r>
      <w:r/>
    </w:p>
    <w:p>
      <w:pPr>
        <w:pStyle w:val="Heading2"/>
      </w:pPr>
      <w:r>
        <w:t>America’s mirror: state laws tightening the noose</w:t>
      </w:r>
      <w:r/>
    </w:p>
    <w:p>
      <w:r/>
      <w:r>
        <w:t>Meanwhile, U.S. statehouses have been busy too. Hundreds of anti‑LGBTI+ bills were introduced in recent sessions, and dozens became law, targeting gender‑affirming care, sports participation, bathrooms and identity markers like names and pronouns. A newer breed of "sex‑definition" statutes goes further, fixing legal sex at birth and rewriting official documents accordingly, a sweeping change that reaches across health records, licences and public services. These laws tend to cluster in certain regions, and they stack up against migrants who’ve already fled persecution. If you’re advising someone, check state statutes where they live: changes to driver licences, medical privacy and school policies can all affect safety and access to services.</w:t>
      </w:r>
      <w:r/>
    </w:p>
    <w:p>
      <w:pPr>
        <w:pStyle w:val="Heading2"/>
      </w:pPr>
      <w:r>
        <w:t>Immigration rules that shut routes to safety</w:t>
      </w:r>
      <w:r/>
    </w:p>
    <w:p>
      <w:r/>
      <w:r>
        <w:t>It’s one thing to flee danger; it’s another to find the door closed on arrival. Recent U.S. policies have narrowed legal routes for refugees and asylum‑seekers: travel bans disproportionately target African and Caribbean countries, refugee caps have been cut to historic lows, and "metering" lets border agents turn people away even when they ask for asylum. Asylum Cooperative Agreements allow the U.S. to send people to third countries without full hearings, places that may criminalise homosexuality or be unsafe for Black migrants. The result is a legal maze where a claim of persecution can be dismissed on technical grounds, then routed back into danger. For advocates, this means prioritising rapid legal counselling, documenting threats carefully, and seeking jurisdictions or humanitarian corridors with safer records.</w:t>
      </w:r>
      <w:r/>
    </w:p>
    <w:p>
      <w:pPr>
        <w:pStyle w:val="Heading2"/>
      </w:pPr>
      <w:r>
        <w:t>How paperwork and policies expose the people they should protect</w:t>
      </w:r>
      <w:r/>
    </w:p>
    <w:p>
      <w:r/>
      <w:r>
        <w:t>Perhaps the cruelest detail: the very evidence required to prove persecution often betrays migrants. Passports, medical records, social media posts, and asylum statements can reveal gender transition or same‑sex relationships and be used against applicants if claims are denied. Add state laws that alter identity documents or federal plans that reserve quotas by nationality or ethnicity, and you get a system that privileges some lives over others. Practical steps help: store encrypted copies of documents, limit unnecessary circulation of sensitive records, and work with counsel who understand both immigration and LGBTI+ protections. Looking forward, legal challenges and advocacy remain crucial, but so does immediate, pragmatic support for those in flight.</w:t>
      </w:r>
      <w:r/>
    </w:p>
    <w:p>
      <w:r/>
      <w:r>
        <w:t>It's a small set of choices and policies that combine to make safety feel unreachable, but knowing the networks, the statutes, and the paperwork can help people and their allies push back.</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https://allafrica.com/stories/202609010011.html</w:t>
        </w:r>
      </w:hyperlink>
      <w:r>
        <w:t xml:space="preserve"> - Please view link - unable to able to access data</w:t>
      </w:r>
      <w:r/>
    </w:p>
    <w:p>
      <w:pPr>
        <w:pStyle w:val="ListNumber"/>
        <w:spacing w:line="240" w:lineRule="auto"/>
        <w:ind w:left="720"/>
      </w:pPr>
      <w:r/>
      <w:hyperlink r:id="rId10">
        <w:r>
          <w:rPr>
            <w:color w:val="0000EE"/>
            <w:u w:val="single"/>
          </w:rPr>
          <w:t>https://www.thenewhumanitarian.org/2023/06/30/evangelical-groups-funding-anti-lgbti-legislation-africa</w:t>
        </w:r>
      </w:hyperlink>
      <w:r>
        <w:t xml:space="preserve"> - This article discusses how a network of Christian evangelical organizations has spent nearly two decades and tens of millions of dollars fueling a storm of anti-LGBTI+ legislation across Africa. It highlights the role of these organizations in drafting and bankrolling anti-LGBTI+ legislation, including anti-trans bills sweeping through American statehouses. The piece also examines how new and expanding U.S. immigration laws increasingly restrict access to refuge for endangered migrants, creating a closed circuit of violence and oppression that prevents Black LGBTI+ migrants from finding safety, community, and home on either side of the Atlantic.</w:t>
      </w:r>
      <w:r/>
    </w:p>
    <w:p>
      <w:pPr>
        <w:pStyle w:val="ListNumber"/>
        <w:spacing w:line="240" w:lineRule="auto"/>
        <w:ind w:left="720"/>
      </w:pPr>
      <w:r/>
      <w:hyperlink r:id="rId12">
        <w:r>
          <w:rPr>
            <w:color w:val="0000EE"/>
            <w:u w:val="single"/>
          </w:rPr>
          <w:t>https://www.aclu.org/legislative-attacks-on-lgbtq-rights-2025</w:t>
        </w:r>
      </w:hyperlink>
      <w:r>
        <w:t xml:space="preserve"> - The American Civil Liberties Union (ACLU) provides a comprehensive overview of the legislative attacks on LGBTQ rights in U.S. state legislatures in 2025. The report details the introduction of over 600 anti-LGBTI+ bills, up from roughly 500 in 2024, with at least seventy now law. It highlights the common restrictions adopted by twenty-nine states, including limits on gender-affirming care, bans on transgender athletes, bathroom laws, and rules against using a person's chosen name or pronouns. The ACLU emphasizes the coordinated nature of these legislative efforts and their impact on the LGBTQ community.</w:t>
      </w:r>
      <w:r/>
    </w:p>
    <w:p>
      <w:pPr>
        <w:pStyle w:val="ListNumber"/>
        <w:spacing w:line="240" w:lineRule="auto"/>
        <w:ind w:left="720"/>
      </w:pPr>
      <w:r/>
      <w:hyperlink r:id="rId11">
        <w:r>
          <w:rPr>
            <w:color w:val="0000EE"/>
            <w:u w:val="single"/>
          </w:rPr>
          <w:t>https://www.theguardian.com/world/2023/jun/30/christian-hate-group-funding-us-anti-lgbtq-anti-abortion-organizations</w:t>
        </w:r>
      </w:hyperlink>
      <w:r>
        <w:t xml:space="preserve"> - This article reveals that the Alliance Defending Freedom (ADF), a right-wing Christian 'hate group,' has seen a significant increase in funding and has funneled substantial amounts to various anti-LGBTI+ and anti-abortion organizations across the U.S. The ADF is behind numerous legal efforts to roll back abortion rights, remove LGBTQ+ protections, and demonize trans people. The piece highlights the organization's financial growth and its strategic distribution of funds to smaller groups attacking LGBTQ+ rights, illustrating the broader network of Christian evangelical organizations influencing anti-LGBTI+ legislation in the U.S.</w:t>
      </w:r>
      <w:r/>
    </w:p>
    <w:p>
      <w:pPr>
        <w:pStyle w:val="ListNumber"/>
        <w:spacing w:line="240" w:lineRule="auto"/>
        <w:ind w:left="720"/>
      </w:pPr>
      <w:r/>
      <w:hyperlink r:id="rId15">
        <w:r>
          <w:rPr>
            <w:color w:val="0000EE"/>
            <w:u w:val="single"/>
          </w:rPr>
          <w:t>https://www.transdatalibrary.org/organization/alliance-defending-freedom/</w:t>
        </w:r>
      </w:hyperlink>
      <w:r>
        <w:t xml:space="preserve"> - The Alliance Defending Freedom (ADF) is a conservative fundamentalist Christian organization considered a hate group by the Southern Poverty Law Center. Dedicated to promoting anti-abortion and anti-LGBTQ+ values in the U.S. legal system, the ADF has been involved in over 70 cases brought to the Supreme Court, representing clients in numerous anti-abortion, anti-LGBTQ+, and specifically anti-trans cases. The organization's activities and affiliations underscore its significant role in influencing anti-LGBTI+ legislation in the U.S.</w:t>
      </w:r>
      <w:r/>
    </w:p>
    <w:p>
      <w:pPr>
        <w:pStyle w:val="ListNumber"/>
        <w:spacing w:line="240" w:lineRule="auto"/>
        <w:ind w:left="720"/>
      </w:pPr>
      <w:r/>
      <w:hyperlink r:id="rId14">
        <w:r>
          <w:rPr>
            <w:color w:val="0000EE"/>
            <w:u w:val="single"/>
          </w:rPr>
          <w:t>https://www.thedissident.news/the-ratchet/</w:t>
        </w:r>
      </w:hyperlink>
      <w:r>
        <w:t xml:space="preserve"> - This article provides a data-driven analysis of the most sustained legislative assault on a minority population in modern American history, focusing on anti-trans legislation. It highlights the exponential increase in anti-trans bills, noting that in 2025, 1,059 anti-LGBTQ bills were filed, with 851 targeting gender identity. The piece discusses the coordinated nature of these legislative efforts and their impact on the transgender community, illustrating the broader trend of anti-LGBTI+ legislation in the U.S.</w:t>
      </w:r>
      <w:r/>
    </w:p>
    <w:p>
      <w:pPr>
        <w:pStyle w:val="ListNumber"/>
        <w:spacing w:line="240" w:lineRule="auto"/>
        <w:ind w:left="720"/>
      </w:pPr>
      <w:r/>
      <w:hyperlink r:id="rId13">
        <w:r>
          <w:rPr>
            <w:color w:val="0000EE"/>
            <w:u w:val="single"/>
          </w:rPr>
          <w:t>https://www.aclu.org/legislative-attacks-on-lgbtq-rights-2025?state=TN</w:t>
        </w:r>
      </w:hyperlink>
      <w:r>
        <w:t xml:space="preserve"> - The American Civil Liberties Union (ACLU) provides a comprehensive overview of the legislative attacks on LGBTQ rights in U.S. state legislatures in 2025, with a specific focus on Tennessee. The report details the introduction of over 600 anti-LGBTI+ bills nationwide, with at least seventy now law. It highlights the common restrictions adopted by twenty-nine states, including limits on gender-affirming care, bans on transgender athletes, bathroom laws, and rules against using a person's chosen name or pronouns. The ACLU emphasizes the coordinated nature of these legislative efforts and their impact on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llafrica.com/stories/202609010011.html" TargetMode="External"/><Relationship Id="rId10" Type="http://schemas.openxmlformats.org/officeDocument/2006/relationships/hyperlink" Target="https://www.thenewhumanitarian.org/2023/06/30/evangelical-groups-funding-anti-lgbti-legislation-africa" TargetMode="External"/><Relationship Id="rId11" Type="http://schemas.openxmlformats.org/officeDocument/2006/relationships/hyperlink" Target="https://www.theguardian.com/world/2023/jun/30/christian-hate-group-funding-us-anti-lgbtq-anti-abortion-organizations" TargetMode="External"/><Relationship Id="rId12" Type="http://schemas.openxmlformats.org/officeDocument/2006/relationships/hyperlink" Target="https://www.aclu.org/legislative-attacks-on-lgbtq-rights-2025" TargetMode="External"/><Relationship Id="rId13" Type="http://schemas.openxmlformats.org/officeDocument/2006/relationships/hyperlink" Target="https://www.aclu.org/legislative-attacks-on-lgbtq-rights-2025?state=TN" TargetMode="External"/><Relationship Id="rId14" Type="http://schemas.openxmlformats.org/officeDocument/2006/relationships/hyperlink" Target="https://www.thedissident.news/the-ratchet/" TargetMode="External"/><Relationship Id="rId15" Type="http://schemas.openxmlformats.org/officeDocument/2006/relationships/hyperlink" Target="https://www.transdatalibrary.org/organization/alliance-defending-freed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