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Coverage: Why Visibility Still Matters for Sexual Minorities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readers and voters keep circling the same argument as Pride approaches: are rainbow flags too much, and are sexual minorities taking up too much space? This piece looks at who speaks, who’s heard and why visibility matters for equal daily life , in Oslo, Norway and beyond.</w:t>
      </w:r>
      <w:r/>
    </w:p>
    <w:p>
      <w:r/>
      <w:r>
        <w:t>Essential Takeaways</w:t>
      </w:r>
      <w:r/>
      <w:r/>
    </w:p>
    <w:p>
      <w:pPr>
        <w:pStyle w:val="ListBullet"/>
        <w:spacing w:line="240" w:lineRule="auto"/>
        <w:ind w:left="720"/>
      </w:pPr>
      <w:r/>
      <w:r>
        <w:rPr>
          <w:b/>
        </w:rPr>
        <w:t>Visibility is safety:</w:t>
      </w:r>
      <w:r>
        <w:t xml:space="preserve"> Being able to hold hands or kiss in public without fear is a basic freedom many heterosexual people take for granted.</w:t>
      </w:r>
      <w:r/>
    </w:p>
    <w:p>
      <w:pPr>
        <w:pStyle w:val="ListBullet"/>
        <w:spacing w:line="240" w:lineRule="auto"/>
        <w:ind w:left="720"/>
      </w:pPr>
      <w:r/>
      <w:r>
        <w:rPr>
          <w:b/>
        </w:rPr>
        <w:t>Minority rights aren’t zero-sum:</w:t>
      </w:r>
      <w:r>
        <w:t xml:space="preserve"> Equal rights for sexual minorities don’t reduce others’ rights or traditions.</w:t>
      </w:r>
      <w:r/>
    </w:p>
    <w:p>
      <w:pPr>
        <w:pStyle w:val="ListBullet"/>
        <w:spacing w:line="240" w:lineRule="auto"/>
        <w:ind w:left="720"/>
      </w:pPr>
      <w:r/>
      <w:r>
        <w:rPr>
          <w:b/>
        </w:rPr>
        <w:t>Debate often excludes those affected:</w:t>
      </w:r>
      <w:r>
        <w:t xml:space="preserve"> Discussion about Pride frequently happens without significant input from LGBTQ+ people themselves.</w:t>
      </w:r>
      <w:r/>
    </w:p>
    <w:p>
      <w:pPr>
        <w:pStyle w:val="ListBullet"/>
        <w:spacing w:line="240" w:lineRule="auto"/>
        <w:ind w:left="720"/>
      </w:pPr>
      <w:r/>
      <w:r>
        <w:rPr>
          <w:b/>
        </w:rPr>
        <w:t>Policy and progress exist:</w:t>
      </w:r>
      <w:r>
        <w:t xml:space="preserve"> Norway’s action plans and municipal inclusion efforts show institutional support, while big Prides draw major public participation.</w:t>
      </w:r>
      <w:r/>
    </w:p>
    <w:p>
      <w:pPr>
        <w:pStyle w:val="ListBullet"/>
        <w:spacing w:line="240" w:lineRule="auto"/>
        <w:ind w:left="720"/>
      </w:pPr>
      <w:r/>
      <w:r>
        <w:rPr>
          <w:b/>
        </w:rPr>
        <w:t>Context matters:</w:t>
      </w:r>
      <w:r>
        <w:t xml:space="preserve"> Church apologies and government strategies reflect an ongoing social shift, but public debate can still reheat old anxieties.</w:t>
      </w:r>
      <w:r/>
      <w:r/>
    </w:p>
    <w:p>
      <w:pPr>
        <w:pStyle w:val="Heading2"/>
      </w:pPr>
      <w:r>
        <w:t>Why the same Pride arguments pop up every year</w:t>
      </w:r>
      <w:r/>
    </w:p>
    <w:p>
      <w:r/>
      <w:r>
        <w:t>Year after year the chorus returns: too many flags, too much attention. That repetition feels familiar , and wearying , to those on the receiving end. Visibility is not a novelty for sexual minorities; it’s a daily choice about safety and belonging, whether you’re holding hands on a tram or using public services without being othered. According to city inclusion programmes in Oslo, creating an open, inclusive everyday life is precisely about normalising those small freedoms.</w:t>
      </w:r>
      <w:r/>
    </w:p>
    <w:p>
      <w:r/>
      <w:r>
        <w:t>Journalism plays a role here, too. Repeating a quarrel without probing who benefits from that noise lets the debate ossify. Instead, reporters could ask: who stokes these recurring controversies and why? That shift would put the focus back on people whose lives are directly affected.</w:t>
      </w:r>
      <w:r/>
    </w:p>
    <w:p>
      <w:pPr>
        <w:pStyle w:val="Heading2"/>
      </w:pPr>
      <w:r>
        <w:t>What "visibility" really means for ordinary life</w:t>
      </w:r>
      <w:r/>
    </w:p>
    <w:p>
      <w:r/>
      <w:r>
        <w:t>For most of the population, intimacy and partnership are unremarkable and unremarked. Sexual minorities have to think about these small things , will it be safe to kiss, will we be refused a room, will a child be teased at school? Those micro-decisions add up. Government action plans on gender and sexual diversity show that policy makers recognise this; their measures aim to remove those daily frictions so being visible doesn’t become an act of bravery.</w:t>
      </w:r>
      <w:r/>
    </w:p>
    <w:p>
      <w:r/>
      <w:r>
        <w:t>Practical tip: if you want to support visibility in your community, start local , attend municipal events, back inclusive school programmes, or simply correct jokes that other people let pass.</w:t>
      </w:r>
      <w:r/>
    </w:p>
    <w:p>
      <w:pPr>
        <w:pStyle w:val="Heading2"/>
      </w:pPr>
      <w:r>
        <w:t>Who’s in the room when Pride is discussed?</w:t>
      </w:r>
      <w:r/>
    </w:p>
    <w:p>
      <w:r/>
      <w:r>
        <w:t>A striking pattern is how often religious voices and the so-called "normals" dominate public panels about Pride. That leaves the lived experiences of LGBTQ+ people sidelined. It’s a bit like asking architects to talk about cooking; they might have opinions, but they’re not the ones living the results.</w:t>
      </w:r>
      <w:r/>
    </w:p>
    <w:p>
      <w:r/>
      <w:r>
        <w:t>The media could change the dynamic by prioritising quotes and perspectives from those directly affected. That doesn’t preclude debate, but it does rebalance who sets the terms. After all, major public gatherings , from municipal festivals to citywide Prides that count tens of thousands of participants , reflect actual civic appetite, not just media spectacle.</w:t>
      </w:r>
      <w:r/>
    </w:p>
    <w:p>
      <w:pPr>
        <w:pStyle w:val="Heading2"/>
      </w:pPr>
      <w:r>
        <w:t>Why some people say "too much" , and what they're really asking</w:t>
      </w:r>
      <w:r/>
    </w:p>
    <w:p>
      <w:r/>
      <w:r>
        <w:t>When critics claim minorities get "too much attention", it’s useful to translate that nervousness into questions: Are they afraid of change? Do they feel threatened by equality? Sometimes the fear is symbolic , that new visibility undermines old certainties. Other times it’s practical, rooted in misunderstanding about what equal rights mean.</w:t>
      </w:r>
      <w:r/>
    </w:p>
    <w:p>
      <w:r/>
      <w:r>
        <w:t>A constructive way forward is to ask those critics what rights they think they would lose, then examine whether those fears have a basis in law or experience. Often they don’t. And putting facts beside feelings can help conversations move from accusations to understanding.</w:t>
      </w:r>
      <w:r/>
    </w:p>
    <w:p>
      <w:pPr>
        <w:pStyle w:val="Heading2"/>
      </w:pPr>
      <w:r>
        <w:t>Progress and the gaps: institutions that matter</w:t>
      </w:r>
      <w:r/>
    </w:p>
    <w:p>
      <w:r/>
      <w:r>
        <w:t>There’s been measurable progress. National action plans, municipal inclusion efforts and even formal apologies from religious institutions show institutions are shifting. Oslo’s open-city messaging and large-scale Prides indicate public support is strong. Yet policy change doesn’t erase everyday prejudice overnight; it reduces barriers and signals that being openly queer should be as ordinary as anything else.</w:t>
      </w:r>
      <w:r/>
    </w:p>
    <w:p>
      <w:r/>
      <w:r>
        <w:t>Practical insight: look to institutions for tools , workplace policies, school curricula and public services , they’re the levers that turn symbolic visibility into everyday freedom.</w:t>
      </w:r>
      <w:r/>
    </w:p>
    <w:p>
      <w:r/>
      <w:r>
        <w:t>It's a small change that can make every public moment a little safer and more ordinary for those who simply want to be themselves.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[7]</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https://www.fvn.no/mening/debattinnlegg/o/JORPq7/hva-er-egentlig-problemet</w:t>
        </w:r>
      </w:hyperlink>
      <w:r>
        <w:t xml:space="preserve"> - Please view link - unable to able to access data</w:t>
      </w:r>
      <w:r/>
    </w:p>
    <w:p>
      <w:pPr>
        <w:pStyle w:val="ListNumber"/>
        <w:spacing w:line="240" w:lineRule="auto"/>
        <w:ind w:left="720"/>
      </w:pPr>
      <w:r/>
      <w:hyperlink r:id="rId10">
        <w:r>
          <w:rPr>
            <w:color w:val="0000EE"/>
            <w:u w:val="single"/>
          </w:rPr>
          <w:t>https://www.udi.no/ru/word-definitions/sexual-minorities/</w:t>
        </w:r>
      </w:hyperlink>
      <w:r>
        <w:t xml:space="preserve"> - This page from the Norwegian Directorate of Immigration (UDI) defines sexual minorities, including gay men, lesbians, bisexuals, and transgender persons. It outlines their rights in Norway, emphasizing that they have the same rights as everyone else and can live openly. Discrimination, harassment, and threats based on sexual orientation or gender identity are prohibited. The page also provides definitions for each group and details the legal protections against discrimination.</w:t>
      </w:r>
      <w:r/>
    </w:p>
    <w:p>
      <w:pPr>
        <w:pStyle w:val="ListNumber"/>
        <w:spacing w:line="240" w:lineRule="auto"/>
        <w:ind w:left="720"/>
      </w:pPr>
      <w:r/>
      <w:hyperlink r:id="rId11">
        <w:r>
          <w:rPr>
            <w:color w:val="0000EE"/>
            <w:u w:val="single"/>
          </w:rPr>
          <w:t>https://www.oslo.kommune.no/english/welcome-to-oslo/daily-life-in-oslo/an-open-and-inclusive-city/</w:t>
        </w:r>
      </w:hyperlink>
      <w:r>
        <w:t xml:space="preserve"> - The City of Oslo's official website highlights the municipality's commitment to diversity and inclusion. It states that all inhabitants have the right to live safe lives as full and free citizens, with discrimination based on age, race, ethnicity, religion, nationality, sexual orientation, or gender expression being illegal. The page discusses the 'Proud and Free' action plan, which aims to increase recognition of gender and sexuality diversity, ensure equal services, and promote an inclusive working environment. It also mentions Oslo Pride as a strategy to celebrate diversity.</w:t>
      </w:r>
      <w:r/>
    </w:p>
    <w:p>
      <w:pPr>
        <w:pStyle w:val="ListNumber"/>
        <w:spacing w:line="240" w:lineRule="auto"/>
        <w:ind w:left="720"/>
      </w:pPr>
      <w:r/>
      <w:hyperlink r:id="rId13">
        <w:r>
          <w:rPr>
            <w:color w:val="0000EE"/>
            <w:u w:val="single"/>
          </w:rPr>
          <w:t>https://www.nordiskpost.com/2026/06/28/90000-people-joined-oslo-pride-2026/</w:t>
        </w:r>
      </w:hyperlink>
      <w:r>
        <w:t xml:space="preserve"> - This article reports on the 2026 Oslo Pride event, which saw 90,000 people participating in the parade through central Oslo. The event included 153 floats and sections, marking it as Norway's largest LGBTQ+ celebration. The festival spanned eleven days and featured over 400 events, including debates, cultural initiatives, concerts, and community gatherings. The article highlights the significance of the parade as a collective effort for love and equality, especially in a time of increasing polarization and hate speech.</w:t>
      </w:r>
      <w:r/>
    </w:p>
    <w:p>
      <w:pPr>
        <w:pStyle w:val="ListNumber"/>
        <w:spacing w:line="240" w:lineRule="auto"/>
        <w:ind w:left="720"/>
      </w:pPr>
      <w:r/>
      <w:hyperlink r:id="rId14">
        <w:r>
          <w:rPr>
            <w:color w:val="0000EE"/>
            <w:u w:val="single"/>
          </w:rPr>
          <w:t>https://www.theguardian.com/world/2025/oct/16/church-of-norway-says-sorry-to-lgbtq-people-for-shame-great-harm-and-pain</w:t>
        </w:r>
      </w:hyperlink>
      <w:r>
        <w:t xml:space="preserve"> - In October 2025, the Church of Norway, led by Presiding Bishop Olav Fykse Tveit, issued an apology to LGBTQ+ individuals for the shame, harm, and pain caused by the church. The apology acknowledges the discrimination and harassment that should never have occurred, marking a significant moment in the church's relationship with the LGBTQ+ community.</w:t>
      </w:r>
      <w:r/>
    </w:p>
    <w:p>
      <w:pPr>
        <w:pStyle w:val="ListNumber"/>
        <w:spacing w:line="240" w:lineRule="auto"/>
        <w:ind w:left="720"/>
      </w:pPr>
      <w:r/>
      <w:hyperlink r:id="rId12">
        <w:r>
          <w:rPr>
            <w:color w:val="0000EE"/>
            <w:u w:val="single"/>
          </w:rPr>
          <w:t>https://www.regjeringen.no/en/topics/equality-and-diversity/likestilling-og-inkludering/seksuell-orientering-kjonnsidentitet-og-kjonnsuttrykk/id2005942/</w:t>
        </w:r>
      </w:hyperlink>
      <w:r>
        <w:t xml:space="preserve"> - This page from the Norwegian government's official website discusses efforts to create a more equal and inclusive society for all LGBTQ+ people. It references the attack on June 25, 2022, as a painful reminder of the work still needed to combat discrimination based on sexual orientation, gender identity, gender expression, and gender characteristics. The government presented an action plan for gender and sexuality diversity in February 2023, containing 49 measures to secure rights, improve quality of life, and foster greater acceptance of gender and sexuality diversity.</w:t>
      </w:r>
      <w:r/>
    </w:p>
    <w:p>
      <w:pPr>
        <w:pStyle w:val="ListNumber"/>
        <w:spacing w:line="240" w:lineRule="auto"/>
        <w:ind w:left="720"/>
      </w:pPr>
      <w:r/>
      <w:hyperlink r:id="rId15">
        <w:r>
          <w:rPr>
            <w:color w:val="0000EE"/>
            <w:u w:val="single"/>
          </w:rPr>
          <w:t>https://www.regjeringen.no/en/documents/the-norwegian-governments-action-plan-on-gender-and-sexual-diversity-20232026/id2963172/?ch=2</w:t>
        </w:r>
      </w:hyperlink>
      <w:r>
        <w:t xml:space="preserve"> - This document outlines the Norwegian government's action plan on gender and sexual diversity for 2023–2026. It includes 49 measures aimed at securing rights, improving the quality of life for LGBTQ+ individuals, and fostering greater acceptance of gender and sexuality diversity. The plan addresses various aspects, including combating discrimination, promoting inclusion, and ensuring equal opportunities for all citizens, regardless of sexual orientation or gender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vn.no/mening/debattinnlegg/o/JORPq7/hva-er-egentlig-problemet" TargetMode="External"/><Relationship Id="rId10" Type="http://schemas.openxmlformats.org/officeDocument/2006/relationships/hyperlink" Target="https://www.udi.no/ru/word-definitions/sexual-minorities/" TargetMode="External"/><Relationship Id="rId11" Type="http://schemas.openxmlformats.org/officeDocument/2006/relationships/hyperlink" Target="https://www.oslo.kommune.no/english/welcome-to-oslo/daily-life-in-oslo/an-open-and-inclusive-city/" TargetMode="External"/><Relationship Id="rId12" Type="http://schemas.openxmlformats.org/officeDocument/2006/relationships/hyperlink" Target="https://www.regjeringen.no/en/topics/equality-and-diversity/likestilling-og-inkludering/seksuell-orientering-kjonnsidentitet-og-kjonnsuttrykk/id2005942/" TargetMode="External"/><Relationship Id="rId13" Type="http://schemas.openxmlformats.org/officeDocument/2006/relationships/hyperlink" Target="https://www.nordiskpost.com/2026/06/28/90000-people-joined-oslo-pride-2026/" TargetMode="External"/><Relationship Id="rId14" Type="http://schemas.openxmlformats.org/officeDocument/2006/relationships/hyperlink" Target="https://www.theguardian.com/world/2025/oct/16/church-of-norway-says-sorry-to-lgbtq-people-for-shame-great-harm-and-pain" TargetMode="External"/><Relationship Id="rId15" Type="http://schemas.openxmlformats.org/officeDocument/2006/relationships/hyperlink" Target="https://www.regjeringen.no/en/documents/the-norwegian-governments-action-plan-on-gender-and-sexual-diversity-20232026/id2963172/?ch=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