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Morocco Is Grappling with Rising LGBTQ+ Visibility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noticing a surge of openly queer personal accounts on Moroccan social platforms, and the debate is heating up , who should set the boundaries, how to protect minors, and what this means for a society balancing tradition, law and digital life.</w:t>
      </w:r>
      <w:r/>
    </w:p>
    <w:p>
      <w:r/>
      <w:r>
        <w:t>Essential takeaways</w:t>
      </w:r>
      <w:r/>
      <w:r/>
    </w:p>
    <w:p>
      <w:pPr>
        <w:pStyle w:val="ListBullet"/>
        <w:spacing w:line="240" w:lineRule="auto"/>
        <w:ind w:left="720"/>
      </w:pPr>
      <w:r/>
      <w:r>
        <w:rPr>
          <w:b/>
        </w:rPr>
        <w:t>Widespread visibility:</w:t>
      </w:r>
      <w:r>
        <w:t xml:space="preserve"> Personal accounts featuring same-sex expression, makeup and public dancing are increasingly reaching large Moroccan audiences, sometimes in bold, theatrical styles.</w:t>
      </w:r>
      <w:r/>
    </w:p>
    <w:p>
      <w:pPr>
        <w:pStyle w:val="ListBullet"/>
        <w:spacing w:line="240" w:lineRule="auto"/>
        <w:ind w:left="720"/>
      </w:pPr>
      <w:r/>
      <w:r>
        <w:rPr>
          <w:b/>
        </w:rPr>
        <w:t>Cultural friction:</w:t>
      </w:r>
      <w:r>
        <w:t xml:space="preserve"> Many Moroccans view these posts as clashing with religious and social norms, stoking public unease and calls for restraint.</w:t>
      </w:r>
      <w:r/>
    </w:p>
    <w:p>
      <w:pPr>
        <w:pStyle w:val="ListBullet"/>
        <w:spacing w:line="240" w:lineRule="auto"/>
        <w:ind w:left="720"/>
      </w:pPr>
      <w:r/>
      <w:r>
        <w:rPr>
          <w:b/>
        </w:rPr>
        <w:t>Youth exposure:</w:t>
      </w:r>
      <w:r>
        <w:t xml:space="preserve"> Critics worry that viral clips normalise behaviours for teenagers, since platforms make them easy to find and share.</w:t>
      </w:r>
      <w:r/>
    </w:p>
    <w:p>
      <w:pPr>
        <w:pStyle w:val="ListBullet"/>
        <w:spacing w:line="240" w:lineRule="auto"/>
        <w:ind w:left="720"/>
      </w:pPr>
      <w:r/>
      <w:r>
        <w:rPr>
          <w:b/>
        </w:rPr>
        <w:t>Regulatory gap:</w:t>
      </w:r>
      <w:r>
        <w:t xml:space="preserve"> Questions persist about how effectively moderators or local authorities can police public recordings that spread fast online.</w:t>
      </w:r>
      <w:r/>
    </w:p>
    <w:p>
      <w:pPr>
        <w:pStyle w:val="ListBullet"/>
        <w:spacing w:line="240" w:lineRule="auto"/>
        <w:ind w:left="720"/>
      </w:pPr>
      <w:r/>
      <w:r>
        <w:rPr>
          <w:b/>
        </w:rPr>
        <w:t>Broader context:</w:t>
      </w:r>
      <w:r>
        <w:t xml:space="preserve"> Morocco’s legal and cultural stance on LGBTQ+ issues shapes how both content creators and regulators respond.</w:t>
      </w:r>
      <w:r/>
      <w:r/>
    </w:p>
    <w:p>
      <w:pPr>
        <w:pStyle w:val="Heading2"/>
      </w:pPr>
      <w:r>
        <w:t>Why social feeds have become a new front for cultural debate</w:t>
      </w:r>
      <w:r/>
    </w:p>
    <w:p>
      <w:r/>
      <w:r>
        <w:t>The most striking thing about the recent clips is how ordinary they look , street dances, makeup tutorials, snippets of daily life that feel intimate and immediate. Social media’s architecture rewards that kind of content, so once an account gains traction its videos boom across feeds. Morocco’s conversation is reacting not only to the imagery itself but to the speed and scale at which it spreads.</w:t>
      </w:r>
      <w:r/>
    </w:p>
    <w:p>
      <w:r/>
      <w:r>
        <w:t>Background matters. According to coverage of Morocco’s legal position and public debate, the country sits in a tense place: law and custom have long limited public acceptance of same-sex relationships, and that context frames people’s reactions to online visibility. For many viewers the videos feel provocative; for creators they’re a means of self-expression or livelihood. That collision is what’s feeding headlines and hashtags.</w:t>
      </w:r>
      <w:r/>
    </w:p>
    <w:p>
      <w:pPr>
        <w:pStyle w:val="Heading2"/>
      </w:pPr>
      <w:r>
        <w:t>How parents and educators are worrying about what teens see</w:t>
      </w:r>
      <w:r/>
    </w:p>
    <w:p>
      <w:r/>
      <w:r>
        <w:t>One immediate concern is adolescent exposure. Platforms make it simple for young people to encounter trending clips, and critics say that framing intimate behaviours as entertainment can normalise them for impressionable viewers. Research and commentary from media outlets suggest social platforms can amplify both positive representation and harmful, confusing messages.</w:t>
      </w:r>
      <w:r/>
    </w:p>
    <w:p>
      <w:r/>
      <w:r>
        <w:t>Practical advice for guardians is straightforward: use parental controls, talk openly about online content, and teach critical media skills. Schools and community leaders could also add age-appropriate digital literacy that helps youngsters understand context, intent and consent in the content they consume.</w:t>
      </w:r>
      <w:r/>
    </w:p>
    <w:p>
      <w:pPr>
        <w:pStyle w:val="Heading2"/>
      </w:pPr>
      <w:r>
        <w:t>Who polices content , platforms, communities or the state?</w:t>
      </w:r>
      <w:r/>
    </w:p>
    <w:p>
      <w:r/>
      <w:r>
        <w:t>There’s a messy overlap between platform moderation, community pressure campaigns and local law enforcement. Social networks operate by global rules that sometimes clash with local norms, and moderators struggle to enforce consistent standards across languages and cultures. Meanwhile, local campaigns , both supportive and oppositional , can push a clip into wider notice very quickly.</w:t>
      </w:r>
      <w:r/>
    </w:p>
    <w:p>
      <w:r/>
      <w:r>
        <w:t>Observers point out that videos filmed in public raise different questions than private posts. If something is recorded on a busy street, who’s responsible for removing it, and under what law? For now the answer is unclear: platforms may take action if terms are breached, but local laws and social sentiment largely determine whether a clip becomes the subject of legal or administrative follow-up.</w:t>
      </w:r>
      <w:r/>
    </w:p>
    <w:p>
      <w:pPr>
        <w:pStyle w:val="Heading2"/>
      </w:pPr>
      <w:r>
        <w:t>The wider picture: representation, rights and social change</w:t>
      </w:r>
      <w:r/>
    </w:p>
    <w:p>
      <w:r/>
      <w:r>
        <w:t>This spike in visibility is taking place against a broader backdrop where LGBTQ+ issues remain contested in Morocco and elsewhere. International reporting highlights a legal and cultural stalemate: change, when it comes, is incremental and often contentious. Visibility on social media can humanise lives and prompt empathy, yet it can also provoke backlash that makes everyday existence harder for the people involved.</w:t>
      </w:r>
      <w:r/>
    </w:p>
    <w:p>
      <w:r/>
      <w:r>
        <w:t>If you’re watching from the outside, it’s worth remembering both sides of that coin. For some, these posts are liberating; for others, they feel like an erosion of shared norms. Navigating that tension is the central public question.</w:t>
      </w:r>
      <w:r/>
    </w:p>
    <w:p>
      <w:pPr>
        <w:pStyle w:val="Heading2"/>
      </w:pPr>
      <w:r>
        <w:t>Practical tips if you’re a creator, parent or policymaker</w:t>
      </w:r>
      <w:r/>
    </w:p>
    <w:p>
      <w:r/>
      <w:r>
        <w:t>Creators: be mindful of audience and local sensitivities, and use privacy settings if you want to limit reach. Parents: set device rules, discuss what content means, and show children how to report or mute distressing material. Policymakers: aim for clear, proportionate rules that protect minors without pushing vulnerable people further underground.</w:t>
      </w:r>
      <w:r/>
    </w:p>
    <w:p>
      <w:r/>
      <w:r>
        <w:t>There’s no tidy fix, but better digital literacy and clearer platform responsibility would help calm the most immediate concerns.</w:t>
      </w:r>
      <w:r/>
    </w:p>
    <w:p>
      <w:r/>
      <w:r>
        <w:t>It's a small change in how we watch and share that could make everyday online life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4">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https://marrakech7.com/00004589-2/</w:t>
        </w:r>
      </w:hyperlink>
      <w:r>
        <w:t xml:space="preserve"> - Please view link - unable to able to access data</w:t>
      </w:r>
      <w:r/>
    </w:p>
    <w:p>
      <w:pPr>
        <w:pStyle w:val="ListNumber"/>
        <w:spacing w:line="240" w:lineRule="auto"/>
        <w:ind w:left="720"/>
      </w:pPr>
      <w:r/>
      <w:hyperlink r:id="rId10">
        <w:r>
          <w:rPr>
            <w:color w:val="0000EE"/>
            <w:u w:val="single"/>
          </w:rPr>
          <w:t>https://www.moroccoworldnews.com/2024/12/167661/moroccos-unyielding-position-on-lgbtq-rights-a-legal-and-cultural-stalemate/</w:t>
        </w:r>
      </w:hyperlink>
      <w:r>
        <w:t xml:space="preserve"> - This article discusses Morocco's strict stance on LGBTQ+ rights, highlighting the legal and cultural challenges faced by the community. It notes that promoting LGBTQ+ rights is illegal and deeply controversial, reflecting a clash between entrenched cultural and religious traditions and advocates pushing for change. Public opinion overwhelmingly rejects the LGBTQ+ agenda, with the prevailing societal stance firmly aligned with the country’s laws and religious identity. Recent events, including a controversial incident at the Marrakech International Film Festival, have sparked renewed debates on this sensitive topic.</w:t>
      </w:r>
      <w:r/>
    </w:p>
    <w:p>
      <w:pPr>
        <w:pStyle w:val="ListNumber"/>
        <w:spacing w:line="240" w:lineRule="auto"/>
        <w:ind w:left="720"/>
      </w:pPr>
      <w:r/>
      <w:hyperlink r:id="rId14">
        <w:r>
          <w:rPr>
            <w:color w:val="0000EE"/>
            <w:u w:val="single"/>
          </w:rPr>
          <w:t>https://www.theguardian.com/football/2023/jul/25/bbc-apologises-lgbtq-rights-question-morocco-captain-womens-world-cup</w:t>
        </w:r>
      </w:hyperlink>
      <w:r>
        <w:t xml:space="preserve"> - The Guardian reports on the BBC's apology after one of its reporters asked Morocco’s football captain an 'inappropriate' question about LGBTQ+ rights before a World Cup match. The question, which inquired about the presence of gay players in the squad and their experiences in Morocco, was deemed unethical and dangerous, leading to the BBC's apology. This incident underscores the sensitivity surrounding LGBTQ+ issues in Morocco, where homosexuality is illegal and societal attitudes are conservative.</w:t>
      </w:r>
      <w:r/>
    </w:p>
    <w:p>
      <w:pPr>
        <w:pStyle w:val="ListNumber"/>
        <w:spacing w:line="240" w:lineRule="auto"/>
        <w:ind w:left="720"/>
      </w:pPr>
      <w:r/>
      <w:hyperlink r:id="rId11">
        <w:r>
          <w:rPr>
            <w:color w:val="0000EE"/>
            <w:u w:val="single"/>
          </w:rPr>
          <w:t>https://www.theatlantic.com/ideas/archive/2024/09/social-media-lgbtq-teens-harms/679798/?utm_source=apple_news</w:t>
        </w:r>
      </w:hyperlink>
      <w:r>
        <w:t xml:space="preserve"> - This article from </w:t>
      </w:r>
      <w:r>
        <w:rPr>
          <w:i/>
        </w:rPr>
        <w:t>The Atlantic</w:t>
      </w:r>
      <w:r>
        <w:t xml:space="preserve"> critiques the social media industry's defense against growing concerns about its harmful effects on teenagers, especially those from marginalized groups like LGBTQ+ youth and low-income families. It draws parallels between Big Tech and the tobacco industry, highlighting how both have denied or downplayed evidence of their products' harm. Despite mounting evidence—including internal research from Meta (Instagram's parent company)—showing that social media contributes to mental health issues, body image concerns, and cyberbullying among teens, tech companies and their lobbyists continue resisting meaningful regulation.</w:t>
      </w:r>
      <w:r/>
    </w:p>
    <w:p>
      <w:pPr>
        <w:pStyle w:val="ListNumber"/>
        <w:spacing w:line="240" w:lineRule="auto"/>
        <w:ind w:left="720"/>
      </w:pPr>
      <w:r/>
      <w:hyperlink r:id="rId13">
        <w:r>
          <w:rPr>
            <w:color w:val="0000EE"/>
            <w:u w:val="single"/>
          </w:rPr>
          <w:t>https://www.cgrs.be/en/country-information/minorites-sexuelles-0</w:t>
        </w:r>
      </w:hyperlink>
      <w:r>
        <w:t xml:space="preserve"> - The Belgian Office of the Commissioner General for Refugees and Stateless Persons provides information on sexual minorities in Morocco. It notes that homosexuality is rarely mentioned in the media, and the LGBTQ+ community faces various forms of violence, including family rejection, social exclusion, and online humiliation. People from working-class and rural backgrounds are more exposed to discrimination and violence. Conversely, individuals who are financially independent or belong to the intellectual and liberal elite tend to be treated more favourably. There are also significant regional differences in the treatment of LGBTQ+ individuals.</w:t>
      </w:r>
      <w:r/>
    </w:p>
    <w:p>
      <w:pPr>
        <w:pStyle w:val="ListNumber"/>
        <w:spacing w:line="240" w:lineRule="auto"/>
        <w:ind w:left="720"/>
      </w:pPr>
      <w:r/>
      <w:hyperlink r:id="rId14">
        <w:r>
          <w:rPr>
            <w:color w:val="0000EE"/>
            <w:u w:val="single"/>
          </w:rPr>
          <w:t>https://www.theguardian.com/football/2023/jul/25/bbc-apologises-lgbtq-rights-question-morocco-captain-womens-world-cup</w:t>
        </w:r>
      </w:hyperlink>
      <w:r>
        <w:t xml:space="preserve"> - The Guardian reports on the BBC's apology after one of its reporters asked Morocco’s football captain an 'inappropriate' question about LGBTQ+ rights before a World Cup match. The question, which inquired about the presence of gay players in the squad and their experiences in Morocco, was deemed unethical and dangerous, leading to the BBC's apology. This incident underscores the sensitivity surrounding LGBTQ+ issues in Morocco, where homosexuality is illegal and societal attitudes are conservative.</w:t>
      </w:r>
      <w:r/>
    </w:p>
    <w:p>
      <w:pPr>
        <w:pStyle w:val="ListNumber"/>
        <w:spacing w:line="240" w:lineRule="auto"/>
        <w:ind w:left="720"/>
      </w:pPr>
      <w:r/>
      <w:hyperlink r:id="rId12">
        <w:r>
          <w:rPr>
            <w:color w:val="0000EE"/>
            <w:u w:val="single"/>
          </w:rPr>
          <w:t>https://www.moroccoworldnews.com/2022/07/43775/fetrah-online-campaign-against-lgbtq-community-goes-viral-in-morocco/</w:t>
        </w:r>
      </w:hyperlink>
      <w:r>
        <w:t xml:space="preserve"> - This article discusses the viral spread of the hashtag 'Fetrah' (translated as 'Instinct') on social media platforms in Morocco and across the MENA region. The campaign appears to counter support for the LGBTQ+ community and same-sex relations. Users participating in the campaign often post a blue and pink coloured flag, symbolising the gender binary of male and female. The hashtag has gained traction in both the Middle East and North Africa, including Morocco, reflecting the region's conservative stance on LGBTQ+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rrakech7.com/00004589-2/" TargetMode="External"/><Relationship Id="rId10" Type="http://schemas.openxmlformats.org/officeDocument/2006/relationships/hyperlink" Target="https://www.moroccoworldnews.com/2024/12/167661/moroccos-unyielding-position-on-lgbtq-rights-a-legal-and-cultural-stalemate/" TargetMode="External"/><Relationship Id="rId11" Type="http://schemas.openxmlformats.org/officeDocument/2006/relationships/hyperlink" Target="https://www.theatlantic.com/ideas/archive/2024/09/social-media-lgbtq-teens-harms/679798/?utm_source=apple_news" TargetMode="External"/><Relationship Id="rId12" Type="http://schemas.openxmlformats.org/officeDocument/2006/relationships/hyperlink" Target="https://www.moroccoworldnews.com/2022/07/43775/fetrah-online-campaign-against-lgbtq-community-goes-viral-in-morocco/" TargetMode="External"/><Relationship Id="rId13" Type="http://schemas.openxmlformats.org/officeDocument/2006/relationships/hyperlink" Target="https://www.cgrs.be/en/country-information/minorites-sexuelles-0" TargetMode="External"/><Relationship Id="rId14" Type="http://schemas.openxmlformats.org/officeDocument/2006/relationships/hyperlink" Target="https://www.theguardian.com/football/2023/jul/25/bbc-apologises-lgbtq-rights-question-morocco-captain-womens-world-c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