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Blogs for Gay Art and History: Why Closet Professor Still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 a quiet, thoughtful corner of the web: readers are rediscovering Closet Professor, a long-running blog that curates gay art, history and culture with a frank, visual eye, sometimes including nudity, to prompt conversations about identity, aesthetics and archival memory.</w:t>
      </w:r>
      <w:r/>
    </w:p>
    <w:p>
      <w:r/>
      <w:r>
        <w:t xml:space="preserve">Essential Takeaways - </w:t>
      </w:r>
      <w:r>
        <w:rPr>
          <w:b/>
        </w:rPr>
        <w:t>Established voice:</w:t>
      </w:r>
      <w:r>
        <w:t xml:space="preserve"> Closet Professor has been publishing essays and image-driven posts on gay history, art and literature for years, offering a steady, personal take. - </w:t>
      </w:r>
      <w:r>
        <w:rPr>
          <w:b/>
        </w:rPr>
        <w:t>Visual focus:</w:t>
      </w:r>
      <w:r>
        <w:t xml:space="preserve"> Posts regularly include historical photographs and artworks, some nude, used to illustrate cultural topics and spark discussion. - </w:t>
      </w:r>
      <w:r>
        <w:rPr>
          <w:b/>
        </w:rPr>
        <w:t>Curatorial approach:</w:t>
      </w:r>
      <w:r>
        <w:t xml:space="preserve"> The blog aggregates images and sources from across the web, flagging rights and takedown requests. - </w:t>
      </w:r>
      <w:r>
        <w:rPr>
          <w:b/>
        </w:rPr>
        <w:t>Educational bent:</w:t>
      </w:r>
      <w:r>
        <w:t xml:space="preserve"> Content touches on gay studies, queer archives and intersections with broader art history, appealing to researchers and curious readers alike.</w:t>
      </w:r>
      <w:r/>
    </w:p>
    <w:p>
      <w:pPr>
        <w:pStyle w:val="Heading2"/>
      </w:pPr>
      <w:r>
        <w:t>A personal curator keeps queer visual history alive</w:t>
      </w:r>
      <w:r/>
    </w:p>
    <w:p>
      <w:r/>
      <w:r>
        <w:t>Closet Professor reads like a zine-meets-mini-archive, and that intimate feel is its strength. The blog’s author mixes short essays with evocative images, so you get historical texture and a visual hook at the same time. For readers who like tactile history, old photographs, exhibition snapshots and archival traces, this approach gives a small thrill: the past feels close and a little lived-in.</w:t>
      </w:r>
      <w:r/>
    </w:p>
    <w:p>
      <w:r/>
      <w:r>
        <w:t>The blog’s candid use of nudity is framed as historical and aesthetic, not erotic, and the writer warns younger or more sensitive readers up front. That transparency matters; it sets expectations and invites an audience that’s curious rather than click-hungry.</w:t>
      </w:r>
      <w:r/>
    </w:p>
    <w:p>
      <w:pPr>
        <w:pStyle w:val="Heading2"/>
      </w:pPr>
      <w:r>
        <w:t>How the blog stacks up in queer art conversation</w:t>
      </w:r>
      <w:r/>
    </w:p>
    <w:p>
      <w:r/>
      <w:r>
        <w:t>Closet Professor isn’t a neutral repository. Posts often interpret images through the lens of gay studies, connecting art to politics and personal identity. That’s similar to university projects and curated essays you’ll find in gender archives or academic roundups, but the tone here is more conversational and immediate.</w:t>
      </w:r>
      <w:r/>
    </w:p>
    <w:p>
      <w:r/>
      <w:r>
        <w:t>If you’ve read pieces in archived gender sites or exhibition blogs, you’ll spot familiar reference points. The difference is that Closet Professor prioritises juxtaposition, images beside short meditations, so you get interpretation in small, digestible bursts rather than long-form scholarship.</w:t>
      </w:r>
      <w:r/>
    </w:p>
    <w:p>
      <w:pPr>
        <w:pStyle w:val="Heading2"/>
      </w:pPr>
      <w:r>
        <w:t>Why the nudity warning matters, and what it signals</w:t>
      </w:r>
      <w:r/>
    </w:p>
    <w:p>
      <w:r/>
      <w:r>
        <w:t>The site includes a clear notice about nudity and a simple takedown policy for image owners, which tells you two things: one, the blog sources widely across the web; two, the curator is aware of ethical and legal sensitivities. That frankness is refreshing. It also keeps the conversation focused on context, why an image appears and what it’s being used to discuss, rather than leaving readers guessing about intent.</w:t>
      </w:r>
      <w:r/>
    </w:p>
    <w:p>
      <w:r/>
      <w:r>
        <w:t>For anyone using the blog as a research springboard, that means double-checking original sources and credits. Treat the posts as pointers to primary material rather than final citations.</w:t>
      </w:r>
      <w:r/>
    </w:p>
    <w:p>
      <w:pPr>
        <w:pStyle w:val="Heading2"/>
      </w:pPr>
      <w:r>
        <w:t>Practical ways to use Closet Professor for study or inspiration</w:t>
      </w:r>
      <w:r/>
    </w:p>
    <w:p>
      <w:r/>
      <w:r>
        <w:t>If you’re a student, teacher or museum-goer, the blog is handy for quick prompts, image-led jumping-off points that can inspire an essay, a seminar slide or a gallery note. Bookmark posts that pair an artwork with a short historical anecdote, then follow up with primary sources or academic essays for deeper context.</w:t>
      </w:r>
      <w:r/>
    </w:p>
    <w:p>
      <w:r/>
      <w:r>
        <w:t>For casual readers, it’s a quieter way to encounter gay cultural history without the density of academic journals. And for creatives, those visual pairings can trigger fresh ideas, an exhibition theme, a short story, a photography series.</w:t>
      </w:r>
      <w:r/>
    </w:p>
    <w:p>
      <w:pPr>
        <w:pStyle w:val="Heading2"/>
      </w:pPr>
      <w:r>
        <w:t>Looking ahead: why small, personal archives still matter</w:t>
      </w:r>
      <w:r/>
    </w:p>
    <w:p>
      <w:r/>
      <w:r>
        <w:t>In an era of massive institutional projects, blogs like Closet Professor remind us that personal curatorship has value. They keep marginal or niche topics visible and let readers experience history in a human voice. As archives digitise and museums rethink display, these smaller platforms provide texture and curiosity that larger sites sometimes miss.</w:t>
      </w:r>
      <w:r/>
    </w:p>
    <w:p>
      <w:r/>
      <w:r>
        <w:t>If you want quick cultural bites with a visual punch, this blog is a solid addition to your bookmarks.</w:t>
      </w:r>
      <w:r/>
    </w:p>
    <w:p>
      <w:r/>
      <w:r>
        <w:t>It's a small, thoughtful corner of the internet that keeps queer images and stories in circulation.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13">
        <w:r>
          <w:rPr>
            <w:color w:val="0000EE"/>
            <w:u w:val="single"/>
          </w:rPr>
          <w:t>[3]</w:t>
        </w:r>
      </w:hyperlink>
      <w:r>
        <w:t xml:space="preserve">, </w:t>
      </w:r>
      <w:hyperlink r:id="rId14">
        <w:r>
          <w:rPr>
            <w:color w:val="0000EE"/>
            <w:u w:val="single"/>
          </w:rPr>
          <w:t>[6]</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15">
        <w:r>
          <w:rPr>
            <w:color w:val="0000EE"/>
            <w:u w:val="single"/>
          </w:rPr>
          <w:t>[5]</w:t>
        </w:r>
      </w:hyperlink>
      <w:r>
        <w:t xml:space="preserve">, </w:t>
      </w:r>
      <w:hyperlink r:id="rId13">
        <w:r>
          <w:rPr>
            <w:color w:val="0000EE"/>
            <w:u w:val="single"/>
          </w:rPr>
          <w:t>[3]</w:t>
        </w:r>
      </w:hyperlink>
      <w:r>
        <w:t xml:space="preserve">- Paragraph 6: </w:t>
      </w:r>
      <w:hyperlink r:id="rId10">
        <w:r>
          <w:rPr>
            <w:color w:val="0000EE"/>
            <w:u w:val="single"/>
          </w:rPr>
          <w:t>[2]</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https://closetprofessor.blogspot.com/2026/08/moment-of-zen-sweet-dreams.html</w:t>
        </w:r>
      </w:hyperlink>
      <w:r>
        <w:t xml:space="preserve"> - Please view link - unable to able to access data</w:t>
      </w:r>
      <w:r/>
    </w:p>
    <w:p>
      <w:pPr>
        <w:pStyle w:val="ListNumber"/>
        <w:spacing w:line="240" w:lineRule="auto"/>
        <w:ind w:left="720"/>
      </w:pPr>
      <w:r/>
      <w:hyperlink r:id="rId10">
        <w:r>
          <w:rPr>
            <w:color w:val="0000EE"/>
            <w:u w:val="single"/>
          </w:rPr>
          <w:t>https://closetprofessor.com/about/</w:t>
        </w:r>
      </w:hyperlink>
      <w:r>
        <w:t xml:space="preserve"> - The Closet Professor is a blog dedicated to LGBTQ+ studies, covering history, art, literature, politics, and culture. The author, Joe, provides a wide range of topics, often incorporating nude photographs or art to illustrate discussions on history, gay culture, and art. A disclaimer advises that some posts contain nudity, but none depict sexual acts, and suggests that readers under 18 or uncomfortable with such content should refrain from viewing.</w:t>
      </w:r>
      <w:r/>
    </w:p>
    <w:p>
      <w:pPr>
        <w:pStyle w:val="ListNumber"/>
        <w:spacing w:line="240" w:lineRule="auto"/>
        <w:ind w:left="720"/>
      </w:pPr>
      <w:r/>
      <w:hyperlink r:id="rId13">
        <w:r>
          <w:rPr>
            <w:color w:val="0000EE"/>
            <w:u w:val="single"/>
          </w:rPr>
          <w:t>https://www.colorado.edu/gendersarchive1998-2013/2000/04/01/performing-closet-grids-and-suits-early-art-gilbert-and-george</w:t>
        </w:r>
      </w:hyperlink>
      <w:r>
        <w:t xml:space="preserve"> - This article examines the early works of British artists Gilbert and George, focusing on their use of grids and suits in their art. It discusses how their art has been interpreted through a gay lens, despite the artists' downplaying of its importance. The piece highlights the open attitude of 1990s art criticism and the evident sexuality in their recent works, noting that early works have not been analyzed from a gay perspective.</w:t>
      </w:r>
      <w:r/>
    </w:p>
    <w:p>
      <w:pPr>
        <w:pStyle w:val="ListNumber"/>
        <w:spacing w:line="240" w:lineRule="auto"/>
        <w:ind w:left="720"/>
      </w:pPr>
      <w:r/>
      <w:hyperlink r:id="rId12">
        <w:r>
          <w:rPr>
            <w:color w:val="0000EE"/>
            <w:u w:val="single"/>
          </w:rPr>
          <w:t>https://exhibo.art/blog/nude-in-art-history</w:t>
        </w:r>
      </w:hyperlink>
      <w:r>
        <w:t xml:space="preserve"> - This article explores the depiction of the nude in Western art, tracing its evolution from marble workshops to Manet. It discusses how the unclothed body was treated as a learned form, examining the conditions that produced a public unclothed body, the definition and characteristics of the nude, and key figures who set the terms. The piece also delves into myth, scripture, and the alibi that licensed skin in art.</w:t>
      </w:r>
      <w:r/>
    </w:p>
    <w:p>
      <w:pPr>
        <w:pStyle w:val="ListNumber"/>
        <w:spacing w:line="240" w:lineRule="auto"/>
        <w:ind w:left="720"/>
      </w:pPr>
      <w:r/>
      <w:hyperlink r:id="rId15">
        <w:r>
          <w:rPr>
            <w:color w:val="0000EE"/>
            <w:u w:val="single"/>
          </w:rPr>
          <w:t>https://www.arthistoryproject.com/subjects/nude/</w:t>
        </w:r>
      </w:hyperlink>
      <w:r>
        <w:t xml:space="preserve"> - This article discusses the representation of the nude in art, focusing on how the naked human body has been used to showcase physical perfection as a reflection of spiritual or intellectual perfection. It references British historian Kenneth Clark's distinction between 'naked' and 'nude,' noting that while nakedness implies some embarrassment, the nude carries no uncomfortable overtone and projects an image of a balanced, prosperous, and confident body.</w:t>
      </w:r>
      <w:r/>
    </w:p>
    <w:p>
      <w:pPr>
        <w:pStyle w:val="ListNumber"/>
        <w:spacing w:line="240" w:lineRule="auto"/>
        <w:ind w:left="720"/>
      </w:pPr>
      <w:r/>
      <w:hyperlink r:id="rId14">
        <w:r>
          <w:rPr>
            <w:color w:val="0000EE"/>
            <w:u w:val="single"/>
          </w:rPr>
          <w:t>https://www.csustan.edu/sites/default/files/2022-11/intimations_fulldocument.pdf</w:t>
        </w:r>
      </w:hyperlink>
      <w:r>
        <w:t xml:space="preserve"> - This document discusses the denial of homosexuality in art history, focusing on the works of Winckelmann. It highlights how art history perpetuates the closet of inference as the only viable option for deciphering periods when the male nude was depicted as an erotic object. The piece also delves into Winckelmann's personal life, noting his participation in homosexual activity and the scandalous nature of his death.</w:t>
      </w:r>
      <w:r/>
    </w:p>
    <w:p>
      <w:pPr>
        <w:pStyle w:val="ListNumber"/>
        <w:spacing w:line="240" w:lineRule="auto"/>
        <w:ind w:left="720"/>
      </w:pPr>
      <w:r/>
      <w:hyperlink r:id="rId11">
        <w:r>
          <w:rPr>
            <w:color w:val="0000EE"/>
            <w:u w:val="single"/>
          </w:rPr>
          <w:t>https://closetprofessor.com/category/history/page/3/</w:t>
        </w:r>
      </w:hyperlink>
      <w:r>
        <w:t xml:space="preserve"> - This page on The Closet Professor's blog features articles related to history, including discussions on the Ancient Greeks' embrace of the naked body. It explores how the Greeks viewed nudity as something worthy of admiration and reverence, not just as a sexual act. The page also discusses the tradition of athletes competing fully nude in the Olympic Games and the cultural significance of public nudity in ancient Greece.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losetprofessor.blogspot.com/2026/08/moment-of-zen-sweet-dreams.html" TargetMode="External"/><Relationship Id="rId10" Type="http://schemas.openxmlformats.org/officeDocument/2006/relationships/hyperlink" Target="https://closetprofessor.com/about/" TargetMode="External"/><Relationship Id="rId11" Type="http://schemas.openxmlformats.org/officeDocument/2006/relationships/hyperlink" Target="https://closetprofessor.com/category/history/page/3/" TargetMode="External"/><Relationship Id="rId12" Type="http://schemas.openxmlformats.org/officeDocument/2006/relationships/hyperlink" Target="https://exhibo.art/blog/nude-in-art-history" TargetMode="External"/><Relationship Id="rId13" Type="http://schemas.openxmlformats.org/officeDocument/2006/relationships/hyperlink" Target="https://www.colorado.edu/gendersarchive1998-2013/2000/04/01/performing-closet-grids-and-suits-early-art-gilbert-and-george" TargetMode="External"/><Relationship Id="rId14" Type="http://schemas.openxmlformats.org/officeDocument/2006/relationships/hyperlink" Target="https://www.csustan.edu/sites/default/files/2022-11/intimations_fulldocument.pdf" TargetMode="External"/><Relationship Id="rId15" Type="http://schemas.openxmlformats.org/officeDocument/2006/relationships/hyperlink" Target="https://www.arthistoryproject.com/subjects/nu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