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Ways to Rethink Masculinity: A Guide from Ben Vasiliou’s Better Man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readers are turning to new ideas about manhood as a public-health problem meets a cultural conversation; Ben Vasiliou’s Better Man offers an accessible, strength-based blueprint for boys and men in Australia to build healthier identities, stronger relationships and safer communities.</w:t>
      </w:r>
      <w:r/>
    </w:p>
    <w:p>
      <w:r/>
      <w:r>
        <w:t>Essential Takeaways</w:t>
      </w:r>
      <w:r/>
      <w:r/>
    </w:p>
    <w:p>
      <w:pPr>
        <w:pStyle w:val="ListBullet"/>
        <w:spacing w:line="240" w:lineRule="auto"/>
        <w:ind w:left="720"/>
      </w:pPr>
      <w:r/>
      <w:r>
        <w:rPr>
          <w:b/>
        </w:rPr>
        <w:t>Men’s mental-health risk:</w:t>
      </w:r>
      <w:r>
        <w:t xml:space="preserve"> Men account for the majority of suicide deaths in Australia, and many say they’d be unlikely to seek professional help.</w:t>
      </w:r>
      <w:r/>
    </w:p>
    <w:p>
      <w:pPr>
        <w:pStyle w:val="ListBullet"/>
        <w:spacing w:line="240" w:lineRule="auto"/>
        <w:ind w:left="720"/>
      </w:pPr>
      <w:r/>
      <w:r>
        <w:rPr>
          <w:b/>
        </w:rPr>
        <w:t>Violence and masculinity linked:</w:t>
      </w:r>
      <w:r>
        <w:t xml:space="preserve"> Gendered violence remains a national crisis, with intimate-partner homicides occurring regularly.</w:t>
      </w:r>
      <w:r/>
    </w:p>
    <w:p>
      <w:pPr>
        <w:pStyle w:val="ListBullet"/>
        <w:spacing w:line="240" w:lineRule="auto"/>
        <w:ind w:left="720"/>
      </w:pPr>
      <w:r/>
      <w:r>
        <w:rPr>
          <w:b/>
        </w:rPr>
        <w:t>Practical approach:</w:t>
      </w:r>
      <w:r>
        <w:t xml:space="preserve"> Vasiliou promotes expansive masculinity , courage and care combined , rather than simply condemning masculinity as “toxic.”</w:t>
      </w:r>
      <w:r/>
    </w:p>
    <w:p>
      <w:pPr>
        <w:pStyle w:val="ListBullet"/>
        <w:spacing w:line="240" w:lineRule="auto"/>
        <w:ind w:left="720"/>
      </w:pPr>
      <w:r/>
      <w:r>
        <w:rPr>
          <w:b/>
        </w:rPr>
        <w:t>Program impact:</w:t>
      </w:r>
      <w:r>
        <w:t xml:space="preserve"> The Man Cave reports attitudinal and behavioural shifts after workshops, with teachers and peers noting reduced misogyny and greater help-seeking.</w:t>
      </w:r>
      <w:r/>
    </w:p>
    <w:p>
      <w:pPr>
        <w:pStyle w:val="ListBullet"/>
        <w:spacing w:line="240" w:lineRule="auto"/>
        <w:ind w:left="720"/>
      </w:pPr>
      <w:r/>
      <w:r>
        <w:rPr>
          <w:b/>
        </w:rPr>
        <w:t>Everyday tools:</w:t>
      </w:r>
      <w:r>
        <w:t xml:space="preserve"> Self-awareness, ongoing therapy, parental presence and shared domestic labour are central to the change Vasiliou wants to see.</w:t>
      </w:r>
      <w:r/>
      <w:r/>
    </w:p>
    <w:p>
      <w:pPr>
        <w:pStyle w:val="Heading2"/>
      </w:pPr>
      <w:r>
        <w:t>Why this book matters now: public health, loneliness and the masculine crisis</w:t>
      </w:r>
      <w:r/>
    </w:p>
    <w:p>
      <w:r/>
      <w:r>
        <w:t>If you look beyond hot takes on social media, there's a quieter, harder problem: men are dying by suicide in greater numbers, and many won’t reach out for help. According to national data and specialist groups, male suicide remains a pressing public-health issue and sits alongside rising concerns about loneliness and social isolation. Ben Vasiliou frames his book as a response to that reality, not a culture-war screed.</w:t>
      </w:r>
      <w:r/>
    </w:p>
    <w:p>
      <w:r/>
      <w:r>
        <w:t>Vasiliou’s pitch feels pragmatic: the goal isn’t to erase traditional strengths like courage or leadership, but to widen the toolbox so men can also be emotional, nurturing and collaborative. That’s a useful reframe for readers tired of binary debates, and it maps onto calls from researchers and prevention groups for targeted, male-focused mental-health work.</w:t>
      </w:r>
      <w:r/>
    </w:p>
    <w:p>
      <w:r/>
      <w:r>
        <w:t>If you’re worried about a friend or family member, this context matters: public-health data show the scale of the problem, and the approach Vasiliou offers points to concrete, low-barrier interventions.</w:t>
      </w:r>
      <w:r/>
    </w:p>
    <w:p>
      <w:pPr>
        <w:pStyle w:val="Heading2"/>
      </w:pPr>
      <w:r>
        <w:t>Expression over suppression: what modern men could practically do</w:t>
      </w:r>
      <w:r/>
    </w:p>
    <w:p>
      <w:r/>
      <w:r>
        <w:t>Vasiliou’s mantra is simple and human , expression over suppression , and he’s unapologetic about naming the damage of the “mask of masculinity” he wore for years. He talks frankly about therapy, about still going every week, and about creating safe spaces where men can show vulnerability without fear of being policed.</w:t>
      </w:r>
      <w:r/>
    </w:p>
    <w:p>
      <w:r/>
      <w:r>
        <w:t>That model is actionable. Start small: regular one-to-ones with mates that aren’t “beer and banter” only; a commitment to check in on the emotional load at home; or booking a therapy session as routine self-care. These are the kinds of practices The Man Cave embeds in its workshops, and they mirror recommendations from suicide-prevention specialists for sustaining help-seeking behaviours.</w:t>
      </w:r>
      <w:r/>
    </w:p>
    <w:p>
      <w:pPr>
        <w:pStyle w:val="Heading2"/>
      </w:pPr>
      <w:r>
        <w:t>What programmes can , and can’t , achieve: evidence and limits</w:t>
      </w:r>
      <w:r/>
    </w:p>
    <w:p>
      <w:r/>
      <w:r>
        <w:t>Community workshops and school sessions can shift attitudes, but changing belief doesn’t always equal changing behaviour. Vasiliou accepts that and points to his organisation’s evaluation work: surveys of boys, and increasingly of teachers and female peers, suggest less misogyny and more help-seeking up to six months after intervention.</w:t>
      </w:r>
      <w:r/>
    </w:p>
    <w:p>
      <w:r/>
      <w:r>
        <w:t>That’s promising, yet it also underscores a wider lesson from researchers: short, well-designed programs work best as part of a longer-term, whole-school or whole-community strategy. If you’re a schools leader, parent or funder, the takeaway is clear , invest in ongoing, reinforced curricula rather than one-off events if you want sustained change.</w:t>
      </w:r>
      <w:r/>
    </w:p>
    <w:p>
      <w:pPr>
        <w:pStyle w:val="Heading2"/>
      </w:pPr>
      <w:r>
        <w:t>Masculinity, family and parenting: show up 50-50</w:t>
      </w:r>
      <w:r/>
    </w:p>
    <w:p>
      <w:r/>
      <w:r>
        <w:t>One of the book’s most persuasive practical pivots is about daily life: men sharing childcare, emotional labour and household duties is both a gender-equity issue and a mental-health intervention. Vasiliou argues that present parenting and shared domestic work help boys grow up with softer, more flexible templates for what men do.</w:t>
      </w:r>
      <w:r/>
    </w:p>
    <w:p>
      <w:r/>
      <w:r>
        <w:t>For fathers, that’s concrete: swap work for a school pickup once a week; lead bedtime routines; or set a rule that evenings are for family conversation. Those small behavioural shifts model emotional availability for kids and reduce the isolation that can feed poor mental health.</w:t>
      </w:r>
      <w:r/>
    </w:p>
    <w:p>
      <w:pPr>
        <w:pStyle w:val="Heading2"/>
      </w:pPr>
      <w:r>
        <w:t>Personal story as a tool, not a spectacle</w:t>
      </w:r>
      <w:r/>
    </w:p>
    <w:p>
      <w:r/>
      <w:r>
        <w:t>Vasiliou’s own history , a marriage, children, hiding his sexuality, a later coming-out and recovery , is central but not sensational. He uses it to explain how rigid norms are internalised and how change is possible. That personal honesty helps the book avoid preachiness and instead invites readers to reckon with their own stories.</w:t>
      </w:r>
      <w:r/>
    </w:p>
    <w:p>
      <w:r/>
      <w:r>
        <w:t>If you’re sceptical about self-help from public figures, note that Vasiliou pairs memoir with program evidence and practical tips: it’s an attempt to bridge feeling and method, which helps the message land for people who need both empathy and structure.</w:t>
      </w:r>
      <w:r/>
    </w:p>
    <w:p>
      <w:r/>
      <w:r>
        <w:t>Closing line</w:t>
      </w:r>
      <w:r/>
    </w:p>
    <w:p>
      <w:r/>
      <w:r>
        <w:t>It’s a small cultural shift , more expression, more shared care , but it’s one that can make every life and relationship a little safer.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[6]</w:t>
        </w:r>
      </w:hyperlink>
      <w:r>
        <w:t xml:space="preserve">, </w:t>
      </w:r>
      <w:hyperlink r:id="rId11">
        <w:r>
          <w:rPr>
            <w:color w:val="0000EE"/>
            <w:u w:val="single"/>
          </w:rPr>
          <w:t>[7]</w:t>
        </w:r>
      </w:hyperlink>
      <w:r>
        <w:t xml:space="preserve">- Paragraph 2: </w:t>
      </w:r>
      <w:hyperlink r:id="rId9">
        <w:r>
          <w:rPr>
            <w:color w:val="0000EE"/>
            <w:u w:val="single"/>
          </w:rPr>
          <w:t>[1]</w:t>
        </w:r>
      </w:hyperlink>
      <w:r>
        <w:t xml:space="preserve">, </w:t>
      </w:r>
      <w:hyperlink r:id="rId10">
        <w:r>
          <w:rPr>
            <w:color w:val="0000EE"/>
            <w:u w:val="single"/>
          </w:rPr>
          <w:t>[6]</w:t>
        </w:r>
      </w:hyperlink>
      <w:r>
        <w:t xml:space="preserve">- Paragraph 3: </w:t>
      </w:r>
      <w:hyperlink r:id="rId9">
        <w:r>
          <w:rPr>
            <w:color w:val="0000EE"/>
            <w:u w:val="single"/>
          </w:rPr>
          <w:t>[1]</w:t>
        </w:r>
      </w:hyperlink>
      <w:r>
        <w:t xml:space="preserve">, </w:t>
      </w:r>
      <w:hyperlink r:id="rId10">
        <w:r>
          <w:rPr>
            <w:color w:val="0000EE"/>
            <w:u w:val="single"/>
          </w:rPr>
          <w:t>[6]</w:t>
        </w:r>
      </w:hyperlink>
      <w:r>
        <w:t xml:space="preserve">- Paragraph 4: </w:t>
      </w:r>
      <w:hyperlink r:id="rId9">
        <w:r>
          <w:rPr>
            <w:color w:val="0000EE"/>
            <w:u w:val="single"/>
          </w:rPr>
          <w:t>[1]</w:t>
        </w:r>
      </w:hyperlink>
      <w:r>
        <w:t xml:space="preserve">, </w:t>
      </w:r>
      <w:hyperlink r:id="rId12">
        <w:r>
          <w:rPr>
            <w:color w:val="0000EE"/>
            <w:u w:val="single"/>
          </w:rPr>
          <w:t>[2]</w:t>
        </w:r>
      </w:hyperlink>
      <w:r>
        <w:t xml:space="preserve">- Paragraph 5: </w:t>
      </w:r>
      <w:hyperlink r:id="rId9">
        <w:r>
          <w:rPr>
            <w:color w:val="0000EE"/>
            <w:u w:val="single"/>
          </w:rPr>
          <w:t>[1]</w:t>
        </w:r>
      </w:hyperlink>
      <w:r>
        <w:t xml:space="preserve">, </w:t>
      </w:r>
      <w:hyperlink r:id="rId11">
        <w:r>
          <w:rPr>
            <w:color w:val="0000EE"/>
            <w:u w:val="single"/>
          </w:rPr>
          <w:t>[7]</w:t>
        </w:r>
      </w:hyperlink>
      <w:r>
        <w:t xml:space="preserve">- Paragraph 6: </w:t>
      </w:r>
      <w:hyperlink r:id="rId9">
        <w:r>
          <w:rPr>
            <w:color w:val="0000EE"/>
            <w:u w:val="single"/>
          </w:rPr>
          <w:t>[1]</w:t>
        </w:r>
      </w:hyperlink>
      <w:r>
        <w:t xml:space="preserve">, </w:t>
      </w:r>
      <w:hyperlink r:id="rId13">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https://www.abc.net.au/news/2026-08-29/ben-vasiliou-better-man-book-expansive-masculinity/106989796</w:t>
        </w:r>
      </w:hyperlink>
      <w:r>
        <w:t xml:space="preserve"> - Please view link - unable to able to access data</w:t>
      </w:r>
      <w:r/>
    </w:p>
    <w:p>
      <w:pPr>
        <w:pStyle w:val="ListNumber"/>
        <w:spacing w:line="240" w:lineRule="auto"/>
        <w:ind w:left="720"/>
      </w:pPr>
      <w:r/>
      <w:hyperlink r:id="rId12">
        <w:r>
          <w:rPr>
            <w:color w:val="0000EE"/>
            <w:u w:val="single"/>
          </w:rPr>
          <w:t>https://www.abc.net.au/news/2026-03-27/abs-national-crime-victimisation-rate/106497902</w:t>
        </w:r>
      </w:hyperlink>
      <w:r>
        <w:t xml:space="preserve"> - An estimated 395,100 Australians experienced physical assault in the last 12 months, equating to more than 1,000 incidents daily. The Australian Bureau of Statistics' report highlights that women are more likely to be assaulted by a family member or intimate partner, while men are more often assaulted by strangers. The data underscores the widespread nature of physical violence in Australia and the differing experiences based on gender.</w:t>
      </w:r>
      <w:r/>
    </w:p>
    <w:p>
      <w:pPr>
        <w:pStyle w:val="ListNumber"/>
        <w:spacing w:line="240" w:lineRule="auto"/>
        <w:ind w:left="720"/>
      </w:pPr>
      <w:r/>
      <w:hyperlink r:id="rId13">
        <w:r>
          <w:rPr>
            <w:color w:val="0000EE"/>
            <w:u w:val="single"/>
          </w:rPr>
          <w:t>https://www.abc.net.au/news/2026-06-17/male-suicide-travelling-memorial-zero-suicide-awareness/106499132</w:t>
        </w:r>
      </w:hyperlink>
      <w:r>
        <w:t xml:space="preserve"> - Advocates are calling for increased support in men's suicide prevention, emphasising the need to address situational distress factors. Australian Bureau of Statistics figures reveal that in 2024, 3,307 people died by suicide, with 2,529 being men. The article discusses the importance of focusing on the unique challenges men face and the necessity for tailored support systems to reduce these alarming statistics.</w:t>
      </w:r>
      <w:r/>
    </w:p>
    <w:p>
      <w:pPr>
        <w:pStyle w:val="ListNumber"/>
        <w:spacing w:line="240" w:lineRule="auto"/>
        <w:ind w:left="720"/>
      </w:pPr>
      <w:r/>
      <w:hyperlink r:id="rId14">
        <w:r>
          <w:rPr>
            <w:color w:val="0000EE"/>
            <w:u w:val="single"/>
          </w:rPr>
          <w:t>https://www.abc.net.au/news/2025-11-29/men-suicide-rates-in-the-spotlight-in-canberra/106079256</w:t>
        </w:r>
      </w:hyperlink>
      <w:r>
        <w:t xml:space="preserve"> - An inquiry into male suicide rates in Australia has highlighted the disproportionately high rates among men, who account for over 75% of suicide deaths. The inquiry received over 60 submissions, including from community groups and men from multicultural backgrounds, shedding light on the complex factors contributing to these rates and the urgent need for targeted interventions.</w:t>
      </w:r>
      <w:r/>
    </w:p>
    <w:p>
      <w:pPr>
        <w:pStyle w:val="ListNumber"/>
        <w:spacing w:line="240" w:lineRule="auto"/>
        <w:ind w:left="720"/>
      </w:pPr>
      <w:r/>
      <w:hyperlink r:id="rId15">
        <w:r>
          <w:rPr>
            <w:color w:val="0000EE"/>
            <w:u w:val="single"/>
          </w:rPr>
          <w:t>https://www.suicidepreventionaust.org/news/statsandfacts</w:t>
        </w:r>
      </w:hyperlink>
      <w:r>
        <w:t xml:space="preserve"> - Suicide Prevention Australia provides comprehensive statistics on suicide in Australia, noting that males are around three times more likely to die by suicide than females. In 2023, males accounted for 75.3% of deaths by suicide, with a median age at death of 45.8 years. The data also highlights the age-specific suicide rates, with men aged 55-59 being particularly impacted.</w:t>
      </w:r>
      <w:r/>
    </w:p>
    <w:p>
      <w:pPr>
        <w:pStyle w:val="ListNumber"/>
        <w:spacing w:line="240" w:lineRule="auto"/>
        <w:ind w:left="720"/>
      </w:pPr>
      <w:r/>
      <w:hyperlink r:id="rId10">
        <w:r>
          <w:rPr>
            <w:color w:val="0000EE"/>
            <w:u w:val="single"/>
          </w:rPr>
          <w:t>https://lifeinmind.org.au/suicide-prevention/priority-populations/men</w:t>
        </w:r>
      </w:hyperlink>
      <w:r>
        <w:t xml:space="preserve"> - Life In Mind discusses the disproportionate impact of suicide on men in Australia, noting that over three-quarters of the over 3,300 lives lost to suicide each year are men. The article emphasises the need for suicide prevention efforts that support men in all their diversity, acknowledging the unique challenges they face and the importance of tailored support systems.</w:t>
      </w:r>
      <w:r/>
    </w:p>
    <w:p>
      <w:pPr>
        <w:pStyle w:val="ListNumber"/>
        <w:spacing w:line="240" w:lineRule="auto"/>
        <w:ind w:left="720"/>
      </w:pPr>
      <w:r/>
      <w:hyperlink r:id="rId11">
        <w:r>
          <w:rPr>
            <w:color w:val="0000EE"/>
            <w:u w:val="single"/>
          </w:rPr>
          <w:t>https://www.aihw.gov.au/reports/mens-health/health-of-men?page=1</w:t>
        </w:r>
      </w:hyperlink>
      <w:r>
        <w:t xml:space="preserve"> - The Australian Institute of Health and Welfare reports that in 2023, death by suicide was three times higher in males than females, with 2,419 deaths by suicide for males and 795 for females. The report also highlights the age-specific suicide rates, with the highest rate observed among those aged 55–59, and notes that hanging was the most common method, accounting for almost two-thirds of male deaths by suicide.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abc.net.au/news/2026-08-29/ben-vasiliou-better-man-book-expansive-masculinity/106989796" TargetMode="External"/><Relationship Id="rId10" Type="http://schemas.openxmlformats.org/officeDocument/2006/relationships/hyperlink" Target="https://lifeinmind.org.au/suicide-prevention/priority-populations/men" TargetMode="External"/><Relationship Id="rId11" Type="http://schemas.openxmlformats.org/officeDocument/2006/relationships/hyperlink" Target="https://www.aihw.gov.au/reports/mens-health/health-of-men?page=1" TargetMode="External"/><Relationship Id="rId12" Type="http://schemas.openxmlformats.org/officeDocument/2006/relationships/hyperlink" Target="https://www.abc.net.au/news/2026-03-27/abs-national-crime-victimisation-rate/106497902" TargetMode="External"/><Relationship Id="rId13" Type="http://schemas.openxmlformats.org/officeDocument/2006/relationships/hyperlink" Target="https://www.abc.net.au/news/2026-06-17/male-suicide-travelling-memorial-zero-suicide-awareness/106499132" TargetMode="External"/><Relationship Id="rId14" Type="http://schemas.openxmlformats.org/officeDocument/2006/relationships/hyperlink" Target="https://www.abc.net.au/news/2025-11-29/men-suicide-rates-in-the-spotlight-in-canberra/106079256" TargetMode="External"/><Relationship Id="rId15" Type="http://schemas.openxmlformats.org/officeDocument/2006/relationships/hyperlink" Target="https://www.suicidepreventionaust.org/news/statsandfact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