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Imani Rupert-Gordon Inspires Change in LGBTQ+ Legal Advocacy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leadership: Imani Rupert-Gordon’s story shows how strategic, community-rooted advocacy can move the needle for LGBTQ+ people and families across the US, why optimism matters, and what everyday philanthropy looks like in practice. Her San Francisco ties and practical advice make this a timely look at modern civil-rights leadership.</w:t>
      </w:r>
      <w:r/>
      <w:r/>
    </w:p>
    <w:p>
      <w:pPr>
        <w:pStyle w:val="ListBullet"/>
        <w:spacing w:line="240" w:lineRule="auto"/>
        <w:ind w:left="720"/>
      </w:pPr>
      <w:r/>
      <w:r>
        <w:rPr>
          <w:b/>
        </w:rPr>
        <w:t>Big-picture leader:</w:t>
      </w:r>
      <w:r>
        <w:t xml:space="preserve"> Imani Rupert-Gordon heads the National Center for Lesbian Rights (NCLR) and shapes national legal strategy for LGBTQ+ equality. </w:t>
      </w:r>
      <w:r/>
    </w:p>
    <w:p>
      <w:pPr>
        <w:pStyle w:val="ListBullet"/>
        <w:spacing w:line="240" w:lineRule="auto"/>
        <w:ind w:left="720"/>
      </w:pPr>
      <w:r/>
      <w:r>
        <w:rPr>
          <w:b/>
        </w:rPr>
        <w:t>Grounded approach:</w:t>
      </w:r>
      <w:r>
        <w:t xml:space="preserve"> She balances courtroom work with community care; colleagues describe her as strategic, steady, and people-focused. </w:t>
      </w:r>
      <w:r/>
    </w:p>
    <w:p>
      <w:pPr>
        <w:pStyle w:val="ListBullet"/>
        <w:spacing w:line="240" w:lineRule="auto"/>
        <w:ind w:left="720"/>
      </w:pPr>
      <w:r/>
      <w:r>
        <w:rPr>
          <w:b/>
        </w:rPr>
        <w:t>Optimism with grit:</w:t>
      </w:r>
      <w:r>
        <w:t xml:space="preserve"> She stays hopeful by treating advocacy as an honour and a long game, not a quick fix. </w:t>
      </w:r>
      <w:r/>
    </w:p>
    <w:p>
      <w:pPr>
        <w:pStyle w:val="ListBullet"/>
        <w:spacing w:line="240" w:lineRule="auto"/>
        <w:ind w:left="720"/>
      </w:pPr>
      <w:r/>
      <w:r>
        <w:rPr>
          <w:b/>
        </w:rPr>
        <w:t>Practical philanthropy:</w:t>
      </w:r>
      <w:r>
        <w:t xml:space="preserve"> Rupert-Gordon defines giving as time, effort, and aligning daily choices with your values. </w:t>
      </w:r>
      <w:r/>
    </w:p>
    <w:p>
      <w:pPr>
        <w:pStyle w:val="ListBullet"/>
        <w:spacing w:line="240" w:lineRule="auto"/>
        <w:ind w:left="720"/>
      </w:pPr>
      <w:r/>
      <w:r>
        <w:rPr>
          <w:b/>
        </w:rPr>
        <w:t>Human touches:</w:t>
      </w:r>
      <w:r>
        <w:t xml:space="preserve"> Outside work she dives into hobbies, watches, guitars, Legos, and values trusted local collaborators in San Francisco.</w:t>
      </w:r>
      <w:r/>
      <w:r/>
    </w:p>
    <w:p>
      <w:pPr>
        <w:pStyle w:val="Heading2"/>
      </w:pPr>
      <w:r>
        <w:t>Why her leadership matters now</w:t>
      </w:r>
      <w:r/>
    </w:p>
    <w:p>
      <w:r/>
      <w:r>
        <w:t>Imani Rupert-Gordon isn’t just an executive director with impressive credentials, she’s someone who models what modern civil-rights leadership can look and feel like. You can sense it in the way she speaks about optimism: not blind cheer, but a committed decision to stay in the fight. That tone matters as legal battles and policy fights continue across states, and it helps explain why allies and activists look to NCLR for durable strategic work.</w:t>
      </w:r>
      <w:r/>
    </w:p>
    <w:p>
      <w:r/>
      <w:r>
        <w:t>Context helps here. According to organisational profiles, Rupert-Gordon arrived with a track record from Chicago community centres and national recognition, bringing both grassroots savvy and policy fluency. For readers, the takeaway is simple: leadership that combines legal smarts with community care tends to last longer and do more.</w:t>
      </w:r>
      <w:r/>
    </w:p>
    <w:p>
      <w:pPr>
        <w:pStyle w:val="Heading2"/>
      </w:pPr>
      <w:r>
        <w:t>How she keeps hope alive when the work gets messy</w:t>
      </w:r>
      <w:r/>
    </w:p>
    <w:p>
      <w:r/>
      <w:r>
        <w:t>She’s frank about the difficulty of the job and clear about why she keeps going: she chose this life and feels the honour of responsibility. That’s a useful mental model for anyone burning out in public-interest work, reframe effort as vocation and focus on what you can leave in place for the next person.</w:t>
      </w:r>
      <w:r/>
    </w:p>
    <w:p>
      <w:r/>
      <w:r>
        <w:t>Practical tip: build small rituals and a trusted circle. Rupert-Gordon highlights the value of community in San Francisco, naming local peers and collaborators as vital supports. If you’re organising, don’t try to do everything alone; protect time to recharge and lean on allies.</w:t>
      </w:r>
      <w:r/>
    </w:p>
    <w:p>
      <w:pPr>
        <w:pStyle w:val="Heading2"/>
      </w:pPr>
      <w:r>
        <w:t>What NCLR’s wins look like in real life</w:t>
      </w:r>
      <w:r/>
    </w:p>
    <w:p>
      <w:r/>
      <w:r>
        <w:t>The organisation’s impact isn’t only legal filings and press releases; it’s the quiet, meaningful notes from people who say their lives were changed. One staff conversation she recalled involved a client expressing gratitude for the chance to be seen and supported, proof that policy work translates into real human relief.</w:t>
      </w:r>
      <w:r/>
    </w:p>
    <w:p>
      <w:r/>
      <w:r>
        <w:t>Comparatively, legal advocacy groups that pair litigation with direct service and community education often create deeper, longer-lasting change. For potential donors or volunteers, that means your contribution can help both systems-level shifts and immediate personal safety or dignity.</w:t>
      </w:r>
      <w:r/>
    </w:p>
    <w:p>
      <w:pPr>
        <w:pStyle w:val="Heading2"/>
      </w:pPr>
      <w:r>
        <w:t>Philanthropy as a verb , how to act, not just give</w:t>
      </w:r>
      <w:r/>
    </w:p>
    <w:p>
      <w:r/>
      <w:r>
        <w:t>Rupert-Gordon reframes giving beyond checks: time, effort, and aligning everyday choices with values. That’s a practical nudge for anyone who’s tempted to think philanthropy is only for the wealthy. Volunteer, offer professional skills, or amplify marginalised voices, those are acts of philanthropy.</w:t>
      </w:r>
      <w:r/>
    </w:p>
    <w:p>
      <w:r/>
      <w:r>
        <w:t>A quick how-to: pick one organisation, learn its needs, and offer one concrete thing, pro bono work, board service, social-media amplification, or a monthly donation. Consistent small acts often outlast headline-grabbing largesse.</w:t>
      </w:r>
      <w:r/>
    </w:p>
    <w:p>
      <w:pPr>
        <w:pStyle w:val="Heading2"/>
      </w:pPr>
      <w:r>
        <w:t>A local leader with global reach , San Francisco roots and broader vision</w:t>
      </w:r>
      <w:r/>
    </w:p>
    <w:p>
      <w:r/>
      <w:r>
        <w:t>She emphasises the importance of doing this work in community, and San Francisco is a place where long-term networks matter. That local grounding helps NCLR operate nationally with credibility and empathy. At the same time, Rupert-Gordon’s background, community-centre leadership, national media visibility, and legal strategy, shows how local insight amplifies national legal wins.</w:t>
      </w:r>
      <w:r/>
    </w:p>
    <w:p>
      <w:r/>
      <w:r>
        <w:t>Outlook: expect leaders like her to keep blending culture, direct-service compassion, and sharp legal strategy. For readers, that means supporting such organisations helps maintain a leadership pipeline that’s both principled and practical.</w:t>
      </w:r>
      <w:r/>
    </w:p>
    <w:p>
      <w:r/>
      <w:r>
        <w:t>Closing line It’s a small shift to think of giving and leadership as everyday choices, but those choices are exactly what keeps movements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[5]</w:t>
        </w:r>
      </w:hyperlink>
      <w:r>
        <w:t xml:space="preserve">, </w:t>
      </w:r>
      <w:hyperlink r:id="rId14">
        <w:r>
          <w:rPr>
            <w:color w:val="0000EE"/>
            <w:u w:val="single"/>
          </w:rPr>
          <w:t>[4]</w:t>
        </w:r>
      </w:hyperlink>
      <w:r>
        <w:t xml:space="preserve">- Paragraph 4: </w:t>
      </w:r>
      <w:hyperlink r:id="rId14">
        <w:r>
          <w:rPr>
            <w:color w:val="0000EE"/>
            <w:u w:val="single"/>
          </w:rPr>
          <w:t>[4]</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https://sfbaytimes.com/nclrs-imani-rupert-gordon-on-making-a-difference-and-keeping-optimism-alive/?utm_source=rss&amp;utm_medium=rss&amp;utm_campaign=nclrs-imani-rupert-gordon-on-making-a-difference-and-keeping-optimism-alive</w:t>
        </w:r>
      </w:hyperlink>
      <w:r>
        <w:t xml:space="preserve"> - Please view link - unable to able to access data</w:t>
      </w:r>
      <w:r/>
    </w:p>
    <w:p>
      <w:pPr>
        <w:pStyle w:val="ListNumber"/>
        <w:spacing w:line="240" w:lineRule="auto"/>
        <w:ind w:left="720"/>
      </w:pPr>
      <w:r/>
      <w:hyperlink r:id="rId10">
        <w:r>
          <w:rPr>
            <w:color w:val="0000EE"/>
            <w:u w:val="single"/>
          </w:rPr>
          <w:t>https://www.nclrights.org/about-us/press-release/nclr-names-imani-rupert-gordon-as-lgbtq-legal-organizations-new-executive-director/</w:t>
        </w:r>
      </w:hyperlink>
      <w:r>
        <w:t xml:space="preserve"> - In December 2019, the National Center for Lesbian Rights (NCLR) announced Imani Rupert-Gordon as its new Executive Director. Rupert-Gordon, a long-time advocate for LGBTQ people of colour, took over the 42-year-old feminist LGBTQ legal organisation, known for addressing pressing issues of race, gender, and economic inequality facing LGBTQ individuals. NCLR Co-Chair Emily Doskow praised Rupert-Gordon as the perfect fit for the organisation's mission and culture, highlighting her dynamic leadership and strong vision for NCLR's future.</w:t>
      </w:r>
      <w:r/>
    </w:p>
    <w:p>
      <w:pPr>
        <w:pStyle w:val="ListNumber"/>
        <w:spacing w:line="240" w:lineRule="auto"/>
        <w:ind w:left="720"/>
      </w:pPr>
      <w:r/>
      <w:hyperlink r:id="rId12">
        <w:r>
          <w:rPr>
            <w:color w:val="0000EE"/>
            <w:u w:val="single"/>
          </w:rPr>
          <w:t>https://www.nclrights.org/about-us/who-we-are/imani-rupert-gordon-2/</w:t>
        </w:r>
      </w:hyperlink>
      <w:r>
        <w:t xml:space="preserve"> - Imani Rupert-Gordon serves as the President of the National Center for LGBTQ Rights (NCLR), a national legal organisation committed to advancing the civil and human rights of LGBTQ individuals and their families. Prior to joining NCLR, she was the Executive Director of Affinity Community Services, an LGBTQ social justice organisation focusing on Black LGBTQ women, and the Director of the Broadway Youth Center in Chicago, serving LGBTQ youth experiencing housing instability. Rupert-Gordon has been recognised for her visionary leadership and commitment to social change.</w:t>
      </w:r>
      <w:r/>
    </w:p>
    <w:p>
      <w:pPr>
        <w:pStyle w:val="ListNumber"/>
        <w:spacing w:line="240" w:lineRule="auto"/>
        <w:ind w:left="720"/>
      </w:pPr>
      <w:r/>
      <w:hyperlink r:id="rId14">
        <w:r>
          <w:rPr>
            <w:color w:val="0000EE"/>
            <w:u w:val="single"/>
          </w:rPr>
          <w:t>https://www.nclrights.org/a-message-from-our-new-executive-director-imani-rupert-gordon/</w:t>
        </w:r>
      </w:hyperlink>
      <w:r>
        <w:t xml:space="preserve"> - In her December 2019 message, Imani Rupert-Gordon expressed excitement about joining NCLR, an organisation she had long supported. As a Black, queer woman, she appreciated NCLR's commitment to a vision of LGBTQ equality that includes racial, economic, and gender justice. Rupert-Gordon acknowledged the challenges facing the LGBTQ movement, including intensified attacks and the need to preserve hard-won protections, while recognising disparities within the community that have left many feeling excluded from previous victories.</w:t>
      </w:r>
      <w:r/>
    </w:p>
    <w:p>
      <w:pPr>
        <w:pStyle w:val="ListNumber"/>
        <w:spacing w:line="240" w:lineRule="auto"/>
        <w:ind w:left="720"/>
      </w:pPr>
      <w:r/>
      <w:hyperlink r:id="rId11">
        <w:r>
          <w:rPr>
            <w:color w:val="0000EE"/>
            <w:u w:val="single"/>
          </w:rPr>
          <w:t>https://www.forbes.com/sites/mollysprayregen/2020/06/29/nclrs-imani-rupert-gordon-on-seeking-justice-for-the-most-marginalized-communities/</w:t>
        </w:r>
      </w:hyperlink>
      <w:r>
        <w:t xml:space="preserve"> - In a June 2020 interview, Imani Rupert-Gordon, Executive Director of NCLR, discussed the organisation's focus on intersectionality. She highlighted NCLR's commitment to addressing racial justice within the LGBTQ community, noting that the organisation has long prioritised this aspect in its work. NCLR is known for its high-impact litigation, legislation, public policy, and public education efforts, always aiming to serve the most underrepresented communities.</w:t>
      </w:r>
      <w:r/>
    </w:p>
    <w:p>
      <w:pPr>
        <w:pStyle w:val="ListNumber"/>
        <w:spacing w:line="240" w:lineRule="auto"/>
        <w:ind w:left="720"/>
      </w:pPr>
      <w:r/>
      <w:hyperlink r:id="rId13">
        <w:r>
          <w:rPr>
            <w:color w:val="0000EE"/>
            <w:u w:val="single"/>
          </w:rPr>
          <w:t>https://www.advocate.com/news/2019/12/17/national-center-lesbian-rights-leader-making-movement-all</w:t>
        </w:r>
      </w:hyperlink>
      <w:r>
        <w:t xml:space="preserve"> - In December 2019, The Advocate reported on Imani Rupert-Gordon's appointment as Executive Director of NCLR. Rupert-Gordon, a social worker, succeeded Kate Kendell, who had led the organisation for 22 years. She expressed humility in following Kendell's legacy and emphasised her intention to forge her own path at NCLR, focusing on the organisation's mission to advance LGBTQ rights and address issues of race, gender, and economic inequality.</w:t>
      </w:r>
      <w:r/>
    </w:p>
    <w:p>
      <w:pPr>
        <w:pStyle w:val="ListNumber"/>
        <w:spacing w:line="240" w:lineRule="auto"/>
        <w:ind w:left="720"/>
      </w:pPr>
      <w:r/>
      <w:hyperlink r:id="rId15">
        <w:r>
          <w:rPr>
            <w:color w:val="0000EE"/>
            <w:u w:val="single"/>
          </w:rPr>
          <w:t>https://www.nclrights.org/nclr-names-imani-rupert-gordon-as-new-executive-director/</w:t>
        </w:r>
      </w:hyperlink>
      <w:r>
        <w:t xml:space="preserve"> - In December 2019, NCLR announced Imani Rupert-Gordon as its new Executive Director. Rupert-Gordon, a long-time advocate for LGBTQ people of colour, took over the 42-year-old feminist LGBTQ legal organisation, known for addressing pressing issues of race, gender, and economic inequality facing LGBTQ individuals. NCLR Co-Chair Emily Doskow praised Rupert-Gordon as the perfect fit for the organisation's mission and culture, highlighting her dynamic leadership and strong vision for NCLR's future.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nclrs-imani-rupert-gordon-on-making-a-difference-and-keeping-optimism-alive/?utm_source=rss&amp;utm_medium=rss&amp;utm_campaign=nclrs-imani-rupert-gordon-on-making-a-difference-and-keeping-optimism-alive" TargetMode="External"/><Relationship Id="rId10" Type="http://schemas.openxmlformats.org/officeDocument/2006/relationships/hyperlink" Target="https://www.nclrights.org/about-us/press-release/nclr-names-imani-rupert-gordon-as-lgbtq-legal-organizations-new-executive-director/" TargetMode="External"/><Relationship Id="rId11" Type="http://schemas.openxmlformats.org/officeDocument/2006/relationships/hyperlink" Target="https://www.forbes.com/sites/mollysprayregen/2020/06/29/nclrs-imani-rupert-gordon-on-seeking-justice-for-the-most-marginalized-communities/" TargetMode="External"/><Relationship Id="rId12" Type="http://schemas.openxmlformats.org/officeDocument/2006/relationships/hyperlink" Target="https://www.nclrights.org/about-us/who-we-are/imani-rupert-gordon-2/" TargetMode="External"/><Relationship Id="rId13" Type="http://schemas.openxmlformats.org/officeDocument/2006/relationships/hyperlink" Target="https://www.advocate.com/news/2019/12/17/national-center-lesbian-rights-leader-making-movement-all" TargetMode="External"/><Relationship Id="rId14" Type="http://schemas.openxmlformats.org/officeDocument/2006/relationships/hyperlink" Target="https://www.nclrights.org/a-message-from-our-new-executive-director-imani-rupert-gordon/" TargetMode="External"/><Relationship Id="rId15" Type="http://schemas.openxmlformats.org/officeDocument/2006/relationships/hyperlink" Target="https://www.nclrights.org/nclr-names-imani-rupert-gordon-as-new-executive-direc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