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Voting Bloc to Watch in Arizona: Why LGBTQ Arizonans Could Tip Close Races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a surprising political force: LGBTQ Arizonans are emerging as a coherent, highly engaged voting bloc across the state, and that matters because their numbers and turnout could decide tight races in November. Here’s who they are, what’s at stake, and how campaigns are responding.</w:t>
      </w:r>
      <w:r/>
    </w:p>
    <w:p>
      <w:r/>
      <w:r>
        <w:t>Essential Takeaways</w:t>
      </w:r>
      <w:r/>
      <w:r/>
    </w:p>
    <w:p>
      <w:pPr>
        <w:pStyle w:val="ListBullet"/>
        <w:spacing w:line="240" w:lineRule="auto"/>
        <w:ind w:left="720"/>
      </w:pPr>
      <w:r/>
      <w:r>
        <w:rPr>
          <w:b/>
        </w:rPr>
        <w:t>Size matters:</w:t>
      </w:r>
      <w:r>
        <w:t xml:space="preserve"> Recent analyses put Arizona’s LGBTQ share at roughly 13% of the population, a sizeable and growing segment. </w:t>
      </w:r>
      <w:r/>
    </w:p>
    <w:p>
      <w:pPr>
        <w:pStyle w:val="ListBullet"/>
        <w:spacing w:line="240" w:lineRule="auto"/>
        <w:ind w:left="720"/>
      </w:pPr>
      <w:r/>
      <w:r>
        <w:rPr>
          <w:b/>
        </w:rPr>
        <w:t>High engagement:</w:t>
      </w:r>
      <w:r>
        <w:t xml:space="preserve"> LGBTQ voters report stronger turnout intentions than the general public, with many saying they’ll vote in midterms. </w:t>
      </w:r>
      <w:r/>
    </w:p>
    <w:p>
      <w:pPr>
        <w:pStyle w:val="ListBullet"/>
        <w:spacing w:line="240" w:lineRule="auto"/>
        <w:ind w:left="720"/>
      </w:pPr>
      <w:r/>
      <w:r>
        <w:rPr>
          <w:b/>
        </w:rPr>
        <w:t>Youthful profile:</w:t>
      </w:r>
      <w:r>
        <w:t xml:space="preserve"> A majority of LGBTQ adults in Arizona are under 35, suggesting long-term political influence. </w:t>
      </w:r>
      <w:r/>
    </w:p>
    <w:p>
      <w:pPr>
        <w:pStyle w:val="ListBullet"/>
        <w:spacing w:line="240" w:lineRule="auto"/>
        <w:ind w:left="720"/>
      </w:pPr>
      <w:r/>
      <w:r>
        <w:rPr>
          <w:b/>
        </w:rPr>
        <w:t>Policy motivator:</w:t>
      </w:r>
      <w:r>
        <w:t xml:space="preserve"> Ballot measures and anti‑trans laws have sharpened political views and mobilisation among LGBTQ communities. </w:t>
      </w:r>
      <w:r/>
    </w:p>
    <w:p>
      <w:pPr>
        <w:pStyle w:val="ListBullet"/>
        <w:spacing w:line="240" w:lineRule="auto"/>
        <w:ind w:left="720"/>
      </w:pPr>
      <w:r/>
      <w:r>
        <w:rPr>
          <w:b/>
        </w:rPr>
        <w:t>Electoral impact:</w:t>
      </w:r>
      <w:r>
        <w:t xml:space="preserve"> In tight statewide races decided by fractions of a percentage point, organised LGBTQ turnout can be decisive.</w:t>
      </w:r>
      <w:r/>
      <w:r/>
    </w:p>
    <w:p>
      <w:pPr>
        <w:pStyle w:val="Heading2"/>
      </w:pPr>
      <w:r>
        <w:t>Why a 13% share in Arizona suddenly looks like power</w:t>
      </w:r>
      <w:r/>
    </w:p>
    <w:p>
      <w:r/>
      <w:r>
        <w:t>Start with the numbers: an analysis by the Human Rights Campaign finds more than one in eight Arizonans now identify as LGBTQ, which is far from a niche. That’s a texture you can feel , more friends, family members, colleagues who are openly queer, and civic groups turning up at town halls.</w:t>
      </w:r>
      <w:r/>
    </w:p>
    <w:p>
      <w:r/>
      <w:r>
        <w:t>Backstory matters. Arizona has shifted from reliably red to swingy in recent cycles, and contests have been decided by razor-thin margins. When you combine a visible, motivated bloc with close races, even small shifts in turnout become pivotal. Campaigns are noticing and are adjusting, whether by courting those voters or doubling down on messaging that energises their opponents.</w:t>
      </w:r>
      <w:r/>
    </w:p>
    <w:p>
      <w:r/>
      <w:r>
        <w:t>For voters, the practical takeaway is obvious: if you live in a competitive district, the LGBTQ vote is now a factor campaign strategists can’t ignore.</w:t>
      </w:r>
      <w:r/>
    </w:p>
    <w:p>
      <w:pPr>
        <w:pStyle w:val="Heading2"/>
      </w:pPr>
      <w:r>
        <w:t>What’s galvanising LGBTQ voters in Arizona right now?</w:t>
      </w:r>
      <w:r/>
    </w:p>
    <w:p>
      <w:r/>
      <w:r>
        <w:t>You can smell the urgency in community organising and grassroots outreach. Proposed measures that would restrict trans participation in school sports and expose schools to lawsuits if they accommodate trans students have sharpened political resolve.</w:t>
      </w:r>
      <w:r/>
    </w:p>
    <w:p>
      <w:r/>
      <w:r>
        <w:t>That’s the context for turnout: when rights feel under threat, people tend to show up. Recent surveys suggest LGBTQ-identifying people indicate higher intent to vote than non-LGBTQ respondents, and that pattern tracks with historical moments where civil‑rights framing drives participation. For campaigners, the lesson is clear , policy fights often translate directly into votes.</w:t>
      </w:r>
      <w:r/>
    </w:p>
    <w:p>
      <w:r/>
      <w:r>
        <w:t>If you’re a voter who cares about these issues, check local registration deadlines and polling options now. Organised mobilisation makes the difference in close races.</w:t>
      </w:r>
      <w:r/>
    </w:p>
    <w:p>
      <w:pPr>
        <w:pStyle w:val="Heading2"/>
      </w:pPr>
      <w:r>
        <w:t>Which candidates are courting , or alienating , this bloc?</w:t>
      </w:r>
      <w:r/>
    </w:p>
    <w:p>
      <w:r/>
      <w:r>
        <w:t>Some statewide leaders have positioned themselves as defenders of LGBTQ rights, vetoing discriminatory bills and speaking directly to concerns about young people in schools. Others, including prominent Republicans, have supported policies seen as hostile to LGBTQ people, from religious‑freedom service refusals to bans on trans youth sports participation.</w:t>
      </w:r>
      <w:r/>
    </w:p>
    <w:p>
      <w:r/>
      <w:r>
        <w:t>According to reporting, these opposing stances aren’t just policy differences; they’re strategic choices. Republicans betting on energising their base with anti‑LGBTQ measures risk alienating moderate voters and galvanising the very communities they target. Democrats and more centrist candidates are framing inclusion as both principle and political necessity.</w:t>
      </w:r>
      <w:r/>
    </w:p>
    <w:p>
      <w:r/>
      <w:r>
        <w:t>For campaigns, the practical move is to listen and show up locally , door‑knocking, attending Pride events, and supporting community-led voter education.</w:t>
      </w:r>
      <w:r/>
    </w:p>
    <w:p>
      <w:pPr>
        <w:pStyle w:val="Heading2"/>
      </w:pPr>
      <w:r>
        <w:t>Youth and longevity: why this isn’t a flash in the pan</w:t>
      </w:r>
      <w:r/>
    </w:p>
    <w:p>
      <w:r/>
      <w:r>
        <w:t>More than half of LGBTQ adults in Arizona are under 35, which is a critical detail. Younger voters tend to be more mobile and politically active on issues tied to identity and social policy. That creates a replenishing pipeline of engaged voters who will stay part of the electorate for decades.</w:t>
      </w:r>
      <w:r/>
    </w:p>
    <w:p>
      <w:r/>
      <w:r>
        <w:t>This demographic reality means political influence is likely to expand, not fade. Parties ignoring that trajectory do so at their peril. For activists, the smart play is to invest in youth outreach, civic education, and long-term relationship building rather than one-off mobilisation drives.</w:t>
      </w:r>
      <w:r/>
    </w:p>
    <w:p>
      <w:pPr>
        <w:pStyle w:val="Heading2"/>
      </w:pPr>
      <w:r>
        <w:t>How this shifts campaign tactics and what voters should watch</w:t>
      </w:r>
      <w:r/>
    </w:p>
    <w:p>
      <w:r/>
      <w:r>
        <w:t>Campaigns are sharpening their targeting. Expect more tailored messaging, both to reassure LGBTQ voters and to counteract attacks that can suppress support. Voter registration drives, legal resources around ballot access, and get‑out‑the‑vote efforts in queer communities will be key tactics.</w:t>
      </w:r>
      <w:r/>
    </w:p>
    <w:p>
      <w:r/>
      <w:r>
        <w:t>If you care about the outcome, volunteer or support trusted local organisations handling outreach; those groups are often the ones turning enthusiasm into votes. And if you’re a candidate, treating the LGBTQ electorate as an afterthought is a strategic mistake , engagement pays in close contests.</w:t>
      </w:r>
      <w:r/>
    </w:p>
    <w:p>
      <w:r/>
      <w:r>
        <w:t>It's a small change that can make every vote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0">
        <w:r>
          <w:rPr>
            <w:color w:val="0000EE"/>
            <w:u w:val="single"/>
          </w:rPr>
          <w:t>[2]</w:t>
        </w:r>
      </w:hyperlink>
      <w:r>
        <w:t xml:space="preserve">, </w:t>
      </w:r>
      <w:hyperlink r:id="rId10">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3">
        <w:r>
          <w:rPr>
            <w:color w:val="0000EE"/>
            <w:u w:val="single"/>
          </w:rPr>
          <w:t>[3]</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https://azmirror.com/2026/08/28/lgbtq-arizonans-emerge-as-a-voting-bloc-that-could-tip-close-races/</w:t>
        </w:r>
      </w:hyperlink>
      <w:r>
        <w:t xml:space="preserve"> - Please view link - unable to able to access data</w:t>
      </w:r>
      <w:r/>
    </w:p>
    <w:p>
      <w:pPr>
        <w:pStyle w:val="ListNumber"/>
        <w:spacing w:line="240" w:lineRule="auto"/>
        <w:ind w:left="720"/>
      </w:pPr>
      <w:r/>
      <w:hyperlink r:id="rId10">
        <w:r>
          <w:rPr>
            <w:color w:val="0000EE"/>
            <w:u w:val="single"/>
          </w:rPr>
          <w:t>https://www.hrc.org/press-releases/record-breaking-lgbtq-adults-now-12-of-population-greater-than-10-in-40-of-50-states</w:t>
        </w:r>
      </w:hyperlink>
      <w:r>
        <w:t xml:space="preserve"> - The Human Rights Campaign (HRC) released updated data indicating that 12% of U.S. adults, approximately 25.6 million people, identify as LGBTQ+. This marks a significant increase, with 40 states, including Arizona, having an LGBTQ+ population exceeding 10%. The report highlights the growing influence of the LGBTQ+ community in electoral politics, noting that over half of LGBTQ+ adults are between 18 and 34 years old, suggesting sustained political and economic power as this generation ages into peak voting years.</w:t>
      </w:r>
      <w:r/>
    </w:p>
    <w:p>
      <w:pPr>
        <w:pStyle w:val="ListNumber"/>
        <w:spacing w:line="240" w:lineRule="auto"/>
        <w:ind w:left="720"/>
      </w:pPr>
      <w:r/>
      <w:hyperlink r:id="rId13">
        <w:r>
          <w:rPr>
            <w:color w:val="0000EE"/>
            <w:u w:val="single"/>
          </w:rPr>
          <w:t>https://www.hrc.org/press-releases/new-report-lgbtq-voters-becoming-one-of-the-fastest-growing-voting-blocs-in-the-country-projected-to-represent-nearly-one-fifth-of-voters-by-2040-and-fundamentally-reshape-american-electoral-landscape</w:t>
        </w:r>
      </w:hyperlink>
      <w:r>
        <w:t xml:space="preserve"> - A Human Rights Campaign report projects that by 2030, approximately one in seven voters will identify as LGBTQ+, up from one in ten currently. By 2040, this could rise to nearly one in five voters, fundamentally reshaping the American electoral landscape. The report underscores the rapid growth of the LGBTQ+ voting bloc, emphasizing its increasing influence in local, state, and federal elections, particularly in battleground states and swing districts crucial for determining control of the Presidency and Congress.</w:t>
      </w:r>
      <w:r/>
    </w:p>
    <w:p>
      <w:pPr>
        <w:pStyle w:val="ListNumber"/>
        <w:spacing w:line="240" w:lineRule="auto"/>
        <w:ind w:left="720"/>
      </w:pPr>
      <w:r/>
      <w:hyperlink r:id="rId11">
        <w:r>
          <w:rPr>
            <w:color w:val="0000EE"/>
            <w:u w:val="single"/>
          </w:rPr>
          <w:t>https://www.brookings.edu/articles/lgbtq-voters-are-a-consequential-voting-bloc-in-the-2024-election-cycle/</w:t>
        </w:r>
      </w:hyperlink>
      <w:r>
        <w:t xml:space="preserve"> - An analysis by the Brookings Institution highlights the growing significance of LGBTQ+ voters in the 2024 election cycle. With 7.6% of the American population identifying as LGBTQ+, this group is poised to impact presidential races, especially in battleground states. The study notes that LGBTQ+ individuals predominantly support the Democratic Party, a trend likely to continue as long as the Republican Party pursues policies perceived as harmful to the LGBTQ+ community.</w:t>
      </w:r>
      <w:r/>
    </w:p>
    <w:p>
      <w:pPr>
        <w:pStyle w:val="ListNumber"/>
        <w:spacing w:line="240" w:lineRule="auto"/>
        <w:ind w:left="720"/>
      </w:pPr>
      <w:r/>
      <w:hyperlink r:id="rId12">
        <w:r>
          <w:rPr>
            <w:color w:val="0000EE"/>
            <w:u w:val="single"/>
          </w:rPr>
          <w:t>https://www.lgbtmap.org/equality-maps/profile_state/AZ</w:t>
        </w:r>
      </w:hyperlink>
      <w:r>
        <w:t xml:space="preserve"> - The Movement Advancement Project's profile of Arizona reveals that 4.5% of adults (18+) identify as LGBTQ+, equating to approximately 286,000 individuals. The state's LGBTQ+ policy score is 8.75 out of 49, indicating areas for improvement in legal protections and rights. The profile also highlights that 25% of LGBTQ+ adults aged 25 and over are raising children, reflecting the community's diverse family structures.</w:t>
      </w:r>
      <w:r/>
    </w:p>
    <w:p>
      <w:pPr>
        <w:pStyle w:val="ListNumber"/>
        <w:spacing w:line="240" w:lineRule="auto"/>
        <w:ind w:left="720"/>
      </w:pPr>
      <w:r/>
      <w:hyperlink r:id="rId12">
        <w:r>
          <w:rPr>
            <w:color w:val="0000EE"/>
            <w:u w:val="single"/>
          </w:rPr>
          <w:t>https://www.lgbtmap.org/equality-maps/profile_state/AZ</w:t>
        </w:r>
      </w:hyperlink>
      <w:r>
        <w:t xml:space="preserve"> - The Movement Advancement Project's profile of Arizona reveals that 5.9% of adults (18+) identify as LGBTQ+, equating to approximately 317,200 individuals. The state's LGBTQ+ policy score is 8.75 out of 49, indicating areas for improvement in legal protections and rights. The profile also highlights that 25% of LGBTQ+ adults aged 25 and over are raising children, reflecting the community's diverse family structures.</w:t>
      </w:r>
      <w:r/>
    </w:p>
    <w:p>
      <w:pPr>
        <w:pStyle w:val="ListNumber"/>
        <w:spacing w:line="240" w:lineRule="auto"/>
        <w:ind w:left="720"/>
      </w:pPr>
      <w:r/>
      <w:hyperlink r:id="rId10">
        <w:r>
          <w:rPr>
            <w:color w:val="0000EE"/>
            <w:u w:val="single"/>
          </w:rPr>
          <w:t>https://www.hrc.org/press-releases/record-breaking-lgbtq-adults-now-12-of-population-greater-than-10-in-40-of-50-states</w:t>
        </w:r>
      </w:hyperlink>
      <w:r>
        <w:t xml:space="preserve"> - The Human Rights Campaign (HRC) released updated data indicating that 12% of U.S. adults, approximately 25.6 million people, identify as LGBTQ+. This marks a significant increase, with 40 states, including Arizona, having an LGBTQ+ population exceeding 10%. The report highlights the growing influence of the LGBTQ+ community in electoral politics, noting that over half of LGBTQ+ adults are between 18 and 34 years old, suggesting sustained political and economic power as this generation ages into peak voting years.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zmirror.com/2026/08/28/lgbtq-arizonans-emerge-as-a-voting-bloc-that-could-tip-close-races/" TargetMode="External"/><Relationship Id="rId10" Type="http://schemas.openxmlformats.org/officeDocument/2006/relationships/hyperlink" Target="https://www.hrc.org/press-releases/record-breaking-lgbtq-adults-now-12-of-population-greater-than-10-in-40-of-50-states" TargetMode="External"/><Relationship Id="rId11" Type="http://schemas.openxmlformats.org/officeDocument/2006/relationships/hyperlink" Target="https://www.brookings.edu/articles/lgbtq-voters-are-a-consequential-voting-bloc-in-the-2024-election-cycle/" TargetMode="External"/><Relationship Id="rId12" Type="http://schemas.openxmlformats.org/officeDocument/2006/relationships/hyperlink" Target="https://www.lgbtmap.org/equality-maps/profile_state/AZ" TargetMode="External"/><Relationship Id="rId13" Type="http://schemas.openxmlformats.org/officeDocument/2006/relationships/hyperlink" Target="https://www.hrc.org/press-releases/new-report-lgbtq-voters-becoming-one-of-the-fastest-growing-voting-blocs-in-the-country-projected-to-represent-nearly-one-fifth-of-voters-by-2040-and-fundamentally-reshape-american-electoral-landsca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