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Puberty Blocker Study Reveals Little Mental-Health Benefit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medical evidence are finding surprises: a long-awaited, taxpayer-funded study of puberty blockers has now been published, following years of suppression by a leading clinic doctor , and its results matter for parents, policymakers and clinicians across the US and UK.</w:t>
      </w:r>
      <w:r/>
    </w:p>
    <w:p>
      <w:r/>
      <w:r>
        <w:t>Essential Takeaways</w:t>
      </w:r>
      <w:r/>
      <w:r/>
    </w:p>
    <w:p>
      <w:pPr>
        <w:pStyle w:val="ListBullet"/>
        <w:spacing w:line="240" w:lineRule="auto"/>
        <w:ind w:left="720"/>
      </w:pPr>
      <w:r/>
      <w:r>
        <w:rPr>
          <w:b/>
        </w:rPr>
        <w:t>Study outcome:</w:t>
      </w:r>
      <w:r>
        <w:t xml:space="preserve"> Two years of puberty blockers produced no clear mental-health improvements; scores stayed relatively stable and suicidality fell slightly. </w:t>
      </w:r>
      <w:r/>
    </w:p>
    <w:p>
      <w:pPr>
        <w:pStyle w:val="ListBullet"/>
        <w:spacing w:line="240" w:lineRule="auto"/>
        <w:ind w:left="720"/>
      </w:pPr>
      <w:r/>
      <w:r>
        <w:rPr>
          <w:b/>
        </w:rPr>
        <w:t>Funding and secrecy:</w:t>
      </w:r>
      <w:r>
        <w:t xml:space="preserve"> The research was funded with millions of taxpayer dollars and was not published promptly, raising transparency questions. </w:t>
      </w:r>
      <w:r/>
    </w:p>
    <w:p>
      <w:pPr>
        <w:pStyle w:val="ListBullet"/>
        <w:spacing w:line="240" w:lineRule="auto"/>
        <w:ind w:left="720"/>
      </w:pPr>
      <w:r/>
      <w:r>
        <w:rPr>
          <w:b/>
        </w:rPr>
        <w:t>Safety concerns:</w:t>
      </w:r>
      <w:r>
        <w:t xml:space="preserve"> Independent reviews and health agencies highlight potential harms, from reduced bone density to possible effects on fertility and brain maturation. </w:t>
      </w:r>
      <w:r/>
    </w:p>
    <w:p>
      <w:pPr>
        <w:pStyle w:val="ListBullet"/>
        <w:spacing w:line="240" w:lineRule="auto"/>
        <w:ind w:left="720"/>
      </w:pPr>
      <w:r/>
      <w:r>
        <w:rPr>
          <w:b/>
        </w:rPr>
        <w:t>Context:</w:t>
      </w:r>
      <w:r>
        <w:t xml:space="preserve"> Major reviews in the UK and US have already found the evidence base for these interventions to be weak or limited. </w:t>
      </w:r>
      <w:r/>
    </w:p>
    <w:p>
      <w:pPr>
        <w:pStyle w:val="ListBullet"/>
        <w:spacing w:line="240" w:lineRule="auto"/>
        <w:ind w:left="720"/>
      </w:pPr>
      <w:r/>
      <w:r>
        <w:rPr>
          <w:b/>
        </w:rPr>
        <w:t>Practical note:</w:t>
      </w:r>
      <w:r>
        <w:t xml:space="preserve"> Families and clinicians should weigh uncertain benefits against known physical risks and consider psychological supports and watchful waiting.</w:t>
      </w:r>
      <w:r/>
      <w:r/>
    </w:p>
    <w:p>
      <w:pPr>
        <w:pStyle w:val="Heading2"/>
      </w:pPr>
      <w:r>
        <w:t>A surprising result, revealed at last</w:t>
      </w:r>
      <w:r/>
    </w:p>
    <w:p>
      <w:r/>
      <w:r>
        <w:t>The headline finding is quietly anti-climactic: after two years of treatment beginning with puberty blockers, mental-health measures among the participants stayed roughly the same. That’s notable because the study was billed as looking for improvements in depression, anxiety and suicidality. According to reporting, suicidality decreased modestly over 24 months, but overall scores stayed in a clinically non-significant range, so the dramatic mental-health upswing advocates have sometimes promised didn’t appear.</w:t>
      </w:r>
      <w:r/>
    </w:p>
    <w:p>
      <w:r/>
      <w:r>
        <w:t>This study was taxpayer-funded and, for years, its lead investigator withheld publication, saying she feared the findings would be “weaponised” in political debates. Critics say that delay matters: when public funds back research, prompt transparency should be standard so clinicians and families can make informed choices.</w:t>
      </w:r>
      <w:r/>
    </w:p>
    <w:p>
      <w:pPr>
        <w:pStyle w:val="Heading2"/>
      </w:pPr>
      <w:r>
        <w:t>Why the results surprised , and disturbed , both sides</w:t>
      </w:r>
      <w:r/>
    </w:p>
    <w:p>
      <w:r/>
      <w:r>
        <w:t>Supporters of early medical intervention have often described puberty blockers as a lifesaving bridge. Skeptics pointed to low-quality evidence and significant physiological risks. Now, the new paper lines up with recent independent reviews that question efficacy and flag harms. The Cass Review in the UK and a US Department of Health review both found the overall evidence base weak, with concerns about bone health, fertility and possible effects on brain development.</w:t>
      </w:r>
      <w:r/>
    </w:p>
    <w:p>
      <w:r/>
      <w:r>
        <w:t>For parents this is unnerving: the emotional promise of a clear mental-health benefit isn’t strongly backed here, while the physical downsides remain plausible and better documented. Clinicians will need to reconcile those tensions when advising families.</w:t>
      </w:r>
      <w:r/>
    </w:p>
    <w:p>
      <w:pPr>
        <w:pStyle w:val="Heading2"/>
      </w:pPr>
      <w:r>
        <w:t>How this fits into wider reviews and policy changes</w:t>
      </w:r>
      <w:r/>
    </w:p>
    <w:p>
      <w:r/>
      <w:r>
        <w:t>This study’s findings don’t exist in isolation. According to reporting and public reviews, multiple high-quality analyses have concluded that previous studies claiming big mental-health gains are methodologically shaky. The Cass Review explicitly noted poor quality in many earlier studies and warned that many young people’s dysphoria may resolve in puberty without medical intervention.</w:t>
      </w:r>
      <w:r/>
    </w:p>
    <w:p>
      <w:r/>
      <w:r>
        <w:t>Policy responses have been swift in some places: several US states have restricted access to such treatments for minors, and NHS England substantially revised its approach after its review. Expect the new paper to be cited in ongoing legal, clinical and political debates about standards of care.</w:t>
      </w:r>
      <w:r/>
    </w:p>
    <w:p>
      <w:pPr>
        <w:pStyle w:val="Heading2"/>
      </w:pPr>
      <w:r>
        <w:t>Practical guidance for families and clinicians</w:t>
      </w:r>
      <w:r/>
    </w:p>
    <w:p>
      <w:r/>
      <w:r>
        <w:t>If you’re a parent or a clinician, the takeaway is pragmatic. First, demand clear, up-to-date information about benefits and risks before making decisions. Second, consider non-medical supports , psychological therapies, family counselling and careful monitoring , as front-line options, especially when dysphoria might not persist. Third, when medication is on the table, insist on comprehensive consent that covers long-term uncertainties about fertility, bone health and sexual function.</w:t>
      </w:r>
      <w:r/>
    </w:p>
    <w:p>
      <w:r/>
      <w:r>
        <w:t>Size, timing and reversibility are also crucial. Puberty blockers are often described as reversible, but the broader developmental and fertility impacts are less certain. That’s why multidisciplinary assessment and documented follow-up plans matter.</w:t>
      </w:r>
      <w:r/>
    </w:p>
    <w:p>
      <w:pPr>
        <w:pStyle w:val="Heading2"/>
      </w:pPr>
      <w:r>
        <w:t>What it means for the future of gender-care research</w:t>
      </w:r>
      <w:r/>
    </w:p>
    <w:p>
      <w:r/>
      <w:r>
        <w:t>This episode is a reminder that scientific results aren’t purely technical; they’re political, ethical and personal. When research is delayed or unpublished, trust erodes and policy becomes politicised. Better transparency, preregistration of trials, and independent oversight would help rebuild confidence. Meanwhile, the field needs higher-quality, longer-term studies that track physical and psychological outcomes into adulthood.</w:t>
      </w:r>
      <w:r/>
    </w:p>
    <w:p>
      <w:r/>
      <w:r>
        <w:t>Researchers, funders and clinics will face pressure to tighten methods and speed up publication so families and taxpayers see the full picture sooner rather than later.</w:t>
      </w:r>
      <w:r/>
    </w:p>
    <w:p>
      <w:r/>
      <w:r>
        <w:t>It's a small change that can make every decision about a young person's care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11">
        <w:r>
          <w:rPr>
            <w:color w:val="0000EE"/>
            <w:u w:val="single"/>
          </w:rPr>
          <w:t>[4]</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https://www.theblaze.com/news/taxpayers-paid-96-million-for-a-gender-ideologues-puberty-blocker-study-she-hid-it-now-we-know-why</w:t>
        </w:r>
      </w:hyperlink>
      <w:r>
        <w:t xml:space="preserve"> - Please view link - unable to able to access data</w:t>
      </w:r>
      <w:r/>
    </w:p>
    <w:p>
      <w:pPr>
        <w:pStyle w:val="ListNumber"/>
        <w:spacing w:line="240" w:lineRule="auto"/>
        <w:ind w:left="720"/>
      </w:pPr>
      <w:r/>
      <w:hyperlink r:id="rId9">
        <w:r>
          <w:rPr>
            <w:color w:val="0000EE"/>
            <w:u w:val="single"/>
          </w:rPr>
          <w:t>https://www.theblaze.com/news/taxpayers-paid-96-million-for-a-gender-ideologues-puberty-blocker-study-she-hid-it-now-we-know-why</w:t>
        </w:r>
      </w:hyperlink>
      <w:r>
        <w:t xml:space="preserve"> - An article detailing how Dr. Johanna Olson-Kennedy, former medical director of the gender clinic at Children's Hospital Los Angeles, suppressed a taxpayer-funded study on puberty blockers. The study, which followed 95 children over two years, found no significant mental health improvements from the treatment. Olson-Kennedy expressed concerns that the findings could be used against gender-affirming care practices, leading to bans in over 20 states. The study was eventually published, revealing that puberty blockers did not improve mental health outcomes for the youth participants.</w:t>
      </w:r>
      <w:r/>
    </w:p>
    <w:p>
      <w:pPr>
        <w:pStyle w:val="ListNumber"/>
        <w:spacing w:line="240" w:lineRule="auto"/>
        <w:ind w:left="720"/>
      </w:pPr>
      <w:r/>
      <w:hyperlink r:id="rId10">
        <w:r>
          <w:rPr>
            <w:color w:val="0000EE"/>
            <w:u w:val="single"/>
          </w:rPr>
          <w:t>https://www.ncbi.nlm.nih.gov/pmc/articles/PMC12132111/</w:t>
        </w:r>
      </w:hyperlink>
      <w:r>
        <w:t xml:space="preserve"> - A preprint study titled 'Mental and Emotional Health of Youth after 24 months of Gender-Affirming Medical Care Initiated with Pubertal Suppression' by Dr. Johanna Olson-Kennedy and colleagues. The study found that over two years, mental health remained relatively stable among youth receiving puberty blockers, with no significant improvements or worsening. The findings suggest that puberty blockers may not have the intended positive impact on mental health for transgender youth.</w:t>
      </w:r>
      <w:r/>
    </w:p>
    <w:p>
      <w:pPr>
        <w:pStyle w:val="ListNumber"/>
        <w:spacing w:line="240" w:lineRule="auto"/>
        <w:ind w:left="720"/>
      </w:pPr>
      <w:r/>
      <w:hyperlink r:id="rId11">
        <w:r>
          <w:rPr>
            <w:color w:val="0000EE"/>
            <w:u w:val="single"/>
          </w:rPr>
          <w:t>https://www.theguardian.com/society/2024/apr/10/gender-medicine-built-on-shaky-foundations-cass-review-finds</w:t>
        </w:r>
      </w:hyperlink>
      <w:r>
        <w:t xml:space="preserve"> - An article discussing the Cass Review, an independent investigation into gender-affirming treatments for youth in the UK. The review found that evidence supporting the use of puberty blockers is 'severely lacking' and that children were often misinformed about the treatments. It concluded that gender medicine for children is built on 'shaky foundations' and called for more rigorous research and caution in prescribing such treatments.</w:t>
      </w:r>
      <w:r/>
    </w:p>
    <w:p>
      <w:pPr>
        <w:pStyle w:val="ListNumber"/>
        <w:spacing w:line="240" w:lineRule="auto"/>
        <w:ind w:left="720"/>
      </w:pPr>
      <w:r/>
      <w:hyperlink r:id="rId12">
        <w:r>
          <w:rPr>
            <w:color w:val="0000EE"/>
            <w:u w:val="single"/>
          </w:rPr>
          <w:t>https://www.theguardian.com/society/2024/apr/10/what-are-the-key-findings-of-the-nhs-gender-identity-review</w:t>
        </w:r>
      </w:hyperlink>
      <w:r>
        <w:t xml:space="preserve"> - An article summarising the key findings of the NHS gender identity review led by Dr. Hilary Cass. The review highlighted the lack of high-quality evidence on the long-term outcomes of interventions for gender-related distress. It recommended more holistic assessments, greater involvement of mental health services, improved long-term follow-up, better data collection, and further high-quality research, including clinical trials.</w:t>
      </w:r>
      <w:r/>
    </w:p>
    <w:p>
      <w:pPr>
        <w:pStyle w:val="ListNumber"/>
        <w:spacing w:line="240" w:lineRule="auto"/>
        <w:ind w:left="720"/>
      </w:pPr>
      <w:r/>
      <w:hyperlink r:id="rId10">
        <w:r>
          <w:rPr>
            <w:color w:val="0000EE"/>
            <w:u w:val="single"/>
          </w:rPr>
          <w:t>https://www.ncbi.nlm.nih.gov/pmc/articles/PMC12132111/</w:t>
        </w:r>
      </w:hyperlink>
      <w:r>
        <w:t xml:space="preserve"> - A preprint study titled 'Mental and Emotional Health of Youth after 24 months of Gender-Affirming Medical Care Initiated with Pubertal Suppression' by Dr. Johanna Olson-Kennedy and colleagues. The study found that over two years, mental health remained relatively stable among youth receiving puberty blockers, with no significant improvements or worsening. The findings suggest that puberty blockers may not have the intended positive impact on mental health for transgender youth.</w:t>
      </w:r>
      <w:r/>
    </w:p>
    <w:p>
      <w:pPr>
        <w:pStyle w:val="ListNumber"/>
        <w:spacing w:line="240" w:lineRule="auto"/>
        <w:ind w:left="720"/>
      </w:pPr>
      <w:r/>
      <w:hyperlink r:id="rId10">
        <w:r>
          <w:rPr>
            <w:color w:val="0000EE"/>
            <w:u w:val="single"/>
          </w:rPr>
          <w:t>https://www.ncbi.nlm.nih.gov/pmc/articles/PMC12132111/</w:t>
        </w:r>
      </w:hyperlink>
      <w:r>
        <w:t xml:space="preserve"> - A preprint study titled 'Mental and Emotional Health of Youth after 24 months of Gender-Affirming Medical Care Initiated with Pubertal Suppression' by Dr. Johanna Olson-Kennedy and colleagues. The study found that over two years, mental health remained relatively stable among youth receiving puberty blockers, with no significant improvements or worsening. The findings suggest that puberty blockers may not have the intended positive impact on mental health for transgender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blaze.com/news/taxpayers-paid-96-million-for-a-gender-ideologues-puberty-blocker-study-she-hid-it-now-we-know-why" TargetMode="External"/><Relationship Id="rId10" Type="http://schemas.openxmlformats.org/officeDocument/2006/relationships/hyperlink" Target="https://www.ncbi.nlm.nih.gov/pmc/articles/PMC12132111/" TargetMode="External"/><Relationship Id="rId11" Type="http://schemas.openxmlformats.org/officeDocument/2006/relationships/hyperlink" Target="https://www.theguardian.com/society/2024/apr/10/gender-medicine-built-on-shaky-foundations-cass-review-finds" TargetMode="External"/><Relationship Id="rId12" Type="http://schemas.openxmlformats.org/officeDocument/2006/relationships/hyperlink" Target="https://www.theguardian.com/society/2024/apr/10/what-are-the-key-findings-of-the-nhs-gender-identity-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