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Gay Shame Moments and Why Their Abolitionist Queer Politics Still Matter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Shout it out: activists in San Francisco have been turning Pride on its head for decades, insisting queer liberation means fighting prisons, policing, gentrification and tech surveillance , not corporate floats. Here’s what Gay Shame does, why their abolitionist take on gender matters, and how it connects to wider struggles for trans safety and community.</w:t>
      </w:r>
      <w:r/>
    </w:p>
    <w:p>
      <w:r/>
      <w:r>
        <w:t>Essential Takeaways</w:t>
      </w:r>
      <w:r/>
      <w:r/>
    </w:p>
    <w:p>
      <w:pPr>
        <w:pStyle w:val="ListBullet"/>
        <w:spacing w:line="240" w:lineRule="auto"/>
        <w:ind w:left="720"/>
      </w:pPr>
      <w:r/>
      <w:r>
        <w:rPr>
          <w:b/>
        </w:rPr>
        <w:t>Origins and approach:</w:t>
      </w:r>
      <w:r>
        <w:t xml:space="preserve"> Gay Shame formed in the early 2000s in opposition to corporate Pride and assimilationist LGBT politics, favouring direct action and consensus organising.</w:t>
      </w:r>
      <w:r/>
    </w:p>
    <w:p>
      <w:pPr>
        <w:pStyle w:val="ListBullet"/>
        <w:spacing w:line="240" w:lineRule="auto"/>
        <w:ind w:left="720"/>
      </w:pPr>
      <w:r/>
      <w:r>
        <w:rPr>
          <w:b/>
        </w:rPr>
        <w:t>Abolitionist frame:</w:t>
      </w:r>
      <w:r>
        <w:t xml:space="preserve"> They link prison power to everyday controls on gender, arguing that policing, clinics and market forces all narrow how queer and trans people can live.</w:t>
      </w:r>
      <w:r/>
    </w:p>
    <w:p>
      <w:pPr>
        <w:pStyle w:val="ListBullet"/>
        <w:spacing w:line="240" w:lineRule="auto"/>
        <w:ind w:left="720"/>
      </w:pPr>
      <w:r/>
      <w:r>
        <w:rPr>
          <w:b/>
        </w:rPr>
        <w:t>Contemporary threats:</w:t>
      </w:r>
      <w:r>
        <w:t xml:space="preserve"> Rising anti-trans laws, denial of care in detention, and surveillance technologies have intensified risk for trans people, especially Black trans women.</w:t>
      </w:r>
      <w:r/>
    </w:p>
    <w:p>
      <w:pPr>
        <w:pStyle w:val="ListBullet"/>
        <w:spacing w:line="240" w:lineRule="auto"/>
        <w:ind w:left="720"/>
      </w:pPr>
      <w:r/>
      <w:r>
        <w:rPr>
          <w:b/>
        </w:rPr>
        <w:t>Tactics and targets:</w:t>
      </w:r>
      <w:r>
        <w:t xml:space="preserve"> The group stages confrontational acts against tech, nonprofits and gentrifiers; they see these institutions as complicit in dispossession and state violence.</w:t>
      </w:r>
      <w:r/>
    </w:p>
    <w:p>
      <w:pPr>
        <w:pStyle w:val="ListBullet"/>
        <w:spacing w:line="240" w:lineRule="auto"/>
        <w:ind w:left="720"/>
      </w:pPr>
      <w:r/>
      <w:r>
        <w:rPr>
          <w:b/>
        </w:rPr>
        <w:t>Practical solidarity:</w:t>
      </w:r>
      <w:r>
        <w:t xml:space="preserve"> Centre the most harmed, support people inside prisons, and resist reforms that expand carceral infrastructure.</w:t>
      </w:r>
      <w:r/>
      <w:r/>
    </w:p>
    <w:p>
      <w:pPr>
        <w:pStyle w:val="Heading2"/>
      </w:pPr>
      <w:r>
        <w:t>How Gay Shame began , a playful name, a sharp critique</w:t>
      </w:r>
      <w:r/>
    </w:p>
    <w:p>
      <w:r/>
      <w:r>
        <w:t>Gay Shame’s name sounds like provocation, and that’s exactly the point; it was born as a refusal to let Pride become a corporate victory lap. According to San Francisco activists and local histories, the group coalesced around direct action in 2001, carrying on a tradition of queer militancy that rejected assimilation into state and corporate power. The effect is visual and noisy: street theatre, disruptions, and agit-prop that insist queer politics be anti-capitalist and anti-imperialist. For readers, the takeaway is simple: if Pride looks polished, Gay Shame asks who paid for it and who got erased.</w:t>
      </w:r>
      <w:r/>
    </w:p>
    <w:p>
      <w:pPr>
        <w:pStyle w:val="Heading2"/>
      </w:pPr>
      <w:r>
        <w:t>Why abolitionism is central , prisons, clinics and the market of control</w:t>
      </w:r>
      <w:r/>
    </w:p>
    <w:p>
      <w:r/>
      <w:r>
        <w:t>Gay Shame frames abolition not as merely closing prisons but as building a world where people have what they need and can live without coercive control. That’s an important shift in tone; abolition becomes affirmative rather than only punitive. They argue the clinic and the prison often serve the same function , correcting or policing bodies , and that market-driven scarcity pushes queer and trans people into more surveilled, precarious conditions. In practice that means centring Black trans women and houseless trans people, who face the steepest harms.</w:t>
      </w:r>
      <w:r/>
    </w:p>
    <w:p>
      <w:pPr>
        <w:pStyle w:val="Heading2"/>
      </w:pPr>
      <w:r>
        <w:t>The terrain has changed, but the targets haven’t</w:t>
      </w:r>
      <w:r/>
    </w:p>
    <w:p>
      <w:r/>
      <w:r>
        <w:t>There’s been a surge in anti-trans legislation and punitive policies, and Gay Shame sees continuity with older forms of dispossession: increased policing of public spaces, surveillance tech in bars and neighbourhoods, and the criminalisation of survival for houseless queer folks. At the same time, what’s new is scale and tech sophistication: facial recognition, data harvesting and private prisons expand the reach of carcerality. That makes resistance look different , disrupting data pipelines and tech corporates sits alongside banner drops and counter-Pride actions.</w:t>
      </w:r>
      <w:r/>
    </w:p>
    <w:p>
      <w:pPr>
        <w:pStyle w:val="Heading2"/>
      </w:pPr>
      <w:r>
        <w:t>Biological essentialism and how institutions weaponise “the body”</w:t>
      </w:r>
      <w:r/>
    </w:p>
    <w:p>
      <w:r/>
      <w:r>
        <w:t>Gay Shame rejects biological essentialism , the idea that fixed “biological” traits justify social hierarchies , as a tool elites use to divide and control. In prisons, administrators use rigid gender classifications to deny medicines, issue clothing and decide housing, with life-or-death consequences. Understanding this helps explain why reforms that look compassionate on paper (like “trans-only” wards) can nonetheless deepen carceral systems by creating more specialised, lucrative infrastructure for the prison industry.</w:t>
      </w:r>
      <w:r/>
    </w:p>
    <w:p>
      <w:pPr>
        <w:pStyle w:val="Heading2"/>
      </w:pPr>
      <w:r>
        <w:t>Scapegoating, conspiracy and the politics of dispossession</w:t>
      </w:r>
      <w:r/>
    </w:p>
    <w:p>
      <w:r/>
      <w:r>
        <w:t>Conspiracy narratives that pin societal ills on tiny minorities are nothing new, but in recent years trans people have been given outsized blame for cultural anxieties. Gay Shame situates this as part of a broader politics: blaming trans and queer people distracts from structural causes like precarity, housing loss and corporate power. The antidote, they suggest, is collective analysis that refuses easy scapegoats and instead targets the institutions that enrich themselves by dividing us.</w:t>
      </w:r>
      <w:r/>
    </w:p>
    <w:p>
      <w:pPr>
        <w:pStyle w:val="Heading2"/>
      </w:pPr>
      <w:r>
        <w:t>What this means for everyday solidarity and activism</w:t>
      </w:r>
      <w:r/>
    </w:p>
    <w:p>
      <w:r/>
      <w:r>
        <w:t>If you want to act with abolitionist queer politics in mind, start by following the lead of those most targeted: support trans people who are houseless, oppose reforms that expand prison budgets, and question “inclusive” corporate gestures that mask displacement. Practically, that means donating to mutual aid for trans folks, resisting anti-vagrancy measures locally, and asking who profits from so-called solutions. Gay Shame’s insistence on direct action and refusing nonprofit co-optation is a reminder that movement energy can’t always be channelled into grant cycles and PR-friendly campaigns.</w:t>
      </w:r>
      <w:r/>
    </w:p>
    <w:p>
      <w:r/>
      <w:r>
        <w:t>It’s a small shift in perspective that makes a big difference: queer liberation becomes less about access to institutions and more about transforming the conditions that make institutions punitive.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4">
        <w:r>
          <w:rPr>
            <w:color w:val="0000EE"/>
            <w:u w:val="single"/>
          </w:rPr>
          <w:t>[7]</w:t>
        </w:r>
      </w:hyperlink>
      <w:r>
        <w:t xml:space="preserve">- Paragraph 5: </w:t>
      </w:r>
      <w:hyperlink r:id="rId9">
        <w:r>
          <w:rPr>
            <w:color w:val="0000EE"/>
            <w:u w:val="single"/>
          </w:rPr>
          <w:t>[1]</w:t>
        </w:r>
      </w:hyperlink>
      <w:r>
        <w:t xml:space="preserve">, </w:t>
      </w:r>
      <w:hyperlink r:id="rId12">
        <w:r>
          <w:rPr>
            <w:color w:val="0000EE"/>
            <w:u w:val="single"/>
          </w:rPr>
          <w:t>[6]</w:t>
        </w:r>
      </w:hyperlink>
      <w:r>
        <w:t xml:space="preserve">- Paragraph 6: </w:t>
      </w:r>
      <w:hyperlink r:id="rId9">
        <w:r>
          <w:rPr>
            <w:color w:val="0000EE"/>
            <w:u w:val="single"/>
          </w:rPr>
          <w:t>[1]</w:t>
        </w:r>
      </w:hyperlink>
      <w:r>
        <w:t xml:space="preserve">, </w:t>
      </w:r>
      <w:hyperlink r:id="rId15">
        <w:r>
          <w:rPr>
            <w:color w:val="0000EE"/>
            <w:u w:val="single"/>
          </w:rPr>
          <w:t>[5]</w:t>
        </w:r>
      </w:hyperlink>
      <w:r>
        <w:t xml:space="preserve">- Paragraph 7: </w:t>
      </w:r>
      <w:hyperlink r:id="rId9">
        <w:r>
          <w:rPr>
            <w:color w:val="0000EE"/>
            <w:u w:val="single"/>
          </w:rPr>
          <w:t>[1]</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https://www.anarchistfederation.net/the-prison-steals-your-gender-an-interview-with-gay-shame/</w:t>
        </w:r>
      </w:hyperlink>
      <w:r>
        <w:t xml:space="preserve"> - Please view link - unable to able to access data</w:t>
      </w:r>
      <w:r/>
    </w:p>
    <w:p>
      <w:pPr>
        <w:pStyle w:val="ListNumber"/>
        <w:spacing w:line="240" w:lineRule="auto"/>
        <w:ind w:left="720"/>
      </w:pPr>
      <w:r/>
      <w:hyperlink r:id="rId10">
        <w:r>
          <w:rPr>
            <w:color w:val="0000EE"/>
            <w:u w:val="single"/>
          </w:rPr>
          <w:t>https://en.wikipedia.org/wiki/Gay_Shame</w:t>
        </w:r>
      </w:hyperlink>
      <w:r>
        <w:t xml:space="preserve"> - Gay Shame is a radical queer collective and movement that emerged in 1998 in Brooklyn, New York, as a protest against the commercialization of gay pride events. The movement opposes queer assimilation into societal structures and advocates for a new form of queer activism that addresses issues of race, class, gender, and sexuality. Gay Shame has expanded to other cities, including San Francisco, Toronto, and Stockholm, and engages in direct actions and performances to challenge mainstream LGBTQ+ narratives.</w:t>
      </w:r>
      <w:r/>
    </w:p>
    <w:p>
      <w:pPr>
        <w:pStyle w:val="ListNumber"/>
        <w:spacing w:line="240" w:lineRule="auto"/>
        <w:ind w:left="720"/>
      </w:pPr>
      <w:r/>
      <w:hyperlink r:id="rId11">
        <w:r>
          <w:rPr>
            <w:color w:val="0000EE"/>
            <w:u w:val="single"/>
          </w:rPr>
          <w:t>https://localwiki.org/sf/Gay_Shame</w:t>
        </w:r>
      </w:hyperlink>
      <w:r>
        <w:t xml:space="preserve"> - Gay Shame is a queer, anarchist direct action group based in San Francisco since 2001. The group formed in opposition to corporate Gay Pride events and the nonprofit-led, heteronormative gay marriage legalization campaigns of the early 2000s. Over the years, their actions have addressed issues such as gentrification, Zionism, and the nonprofit industrial complex. Gay Shame engages in highly visible and performative acts of protest and resistance, including street theater and sidewalk bombs around the city with messages like 'End Marriage. Gay Shame.'</w:t>
      </w:r>
      <w:r/>
    </w:p>
    <w:p>
      <w:pPr>
        <w:pStyle w:val="ListNumber"/>
        <w:spacing w:line="240" w:lineRule="auto"/>
        <w:ind w:left="720"/>
      </w:pPr>
      <w:r/>
      <w:hyperlink r:id="rId13">
        <w:r>
          <w:rPr>
            <w:color w:val="0000EE"/>
            <w:u w:val="single"/>
          </w:rPr>
          <w:t>https://shc.stanford.edu/stanford-humanities-center/events/affective-commons-gay-shame-queer-hate-and-other-collective</w:t>
        </w:r>
      </w:hyperlink>
      <w:r>
        <w:t xml:space="preserve"> - This event at the Stanford Humanities Center featured Eric Stanley discussing their essay 'The Affective Commons: Gay Shame, Queer Hate, and Other Collective Feelings.' The essay focuses on the geographies of dislocation and trans resistance in the Bay Area, centering on Gay Shame's work confronting hypergentrification propelled by the tech industry. Stanley explores how Gay Shame builds an affective commons through negative relationality, challenging the Left's attachment to love as the revolutionary affect.</w:t>
      </w:r>
      <w:r/>
    </w:p>
    <w:p>
      <w:pPr>
        <w:pStyle w:val="ListNumber"/>
        <w:spacing w:line="240" w:lineRule="auto"/>
        <w:ind w:left="720"/>
      </w:pPr>
      <w:r/>
      <w:hyperlink r:id="rId15">
        <w:r>
          <w:rPr>
            <w:color w:val="0000EE"/>
            <w:u w:val="single"/>
          </w:rPr>
          <w:t>https://www.sfgate.com/health/article/Big-spike-in-cases-of-syphilis-in-S-F-Gay-2864522.php</w:t>
        </w:r>
      </w:hyperlink>
      <w:r>
        <w:t xml:space="preserve"> - In 2001, San Francisco experienced a significant increase in syphilis cases, particularly among gay and bisexual men. The number of reported cases grew from 39 in 1998 to 116 by September 2001. Health experts expressed concern over this rise, suggesting a breakdown in safe sex practices within the community. The increase was attributed to unprotected sex with multiple partners, many of whom were met in anonymous settings such as sex clubs and adult bookstores.</w:t>
      </w:r>
      <w:r/>
    </w:p>
    <w:p>
      <w:pPr>
        <w:pStyle w:val="ListNumber"/>
        <w:spacing w:line="240" w:lineRule="auto"/>
        <w:ind w:left="720"/>
      </w:pPr>
      <w:r/>
      <w:hyperlink r:id="rId12">
        <w:r>
          <w:rPr>
            <w:color w:val="0000EE"/>
            <w:u w:val="single"/>
          </w:rPr>
          <w:t>https://www.latimes.com/archives/la-xpm-2001-oct-27-me-62220-story.html</w:t>
        </w:r>
      </w:hyperlink>
      <w:r>
        <w:t xml:space="preserve"> - In 2001, San Francisco reported a sharp rise in syphilis cases, nearly tripling since 1998. The majority of these cases were among gay and bisexual men, raising alarms among health officials about a potential breakdown in safe sex practices. By September 2001, 116 cases were reported, up from 71 in 2000. Health experts emphasized the need for renewed awareness and prevention efforts within the community to address this concerning trend.</w:t>
      </w:r>
      <w:r/>
    </w:p>
    <w:p>
      <w:pPr>
        <w:pStyle w:val="ListNumber"/>
        <w:spacing w:line="240" w:lineRule="auto"/>
        <w:ind w:left="720"/>
      </w:pPr>
      <w:r/>
      <w:hyperlink r:id="rId14">
        <w:r>
          <w:rPr>
            <w:color w:val="0000EE"/>
            <w:u w:val="single"/>
          </w:rPr>
          <w:t>https://www.sfgayhistory.com/timeline/the-2000s/</w:t>
        </w:r>
      </w:hyperlink>
      <w:r>
        <w:t xml:space="preserve"> - The 2000s marked significant milestones for San Francisco's LGBTQ+ community. In 2001, the city became the first in the U.S. to cover gender reassignment surgery for city employees. The decade also saw the wedding of Del Martin and Phyllis Lyon, the first same-sex couple to marry in California, and the establishment of the Mark Kendall Bingham Memorial Tournament, an international gay rugby union tournament, in 2002.</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narchistfederation.net/the-prison-steals-your-gender-an-interview-with-gay-shame/" TargetMode="External"/><Relationship Id="rId10" Type="http://schemas.openxmlformats.org/officeDocument/2006/relationships/hyperlink" Target="https://en.wikipedia.org/wiki/Gay_Shame" TargetMode="External"/><Relationship Id="rId11" Type="http://schemas.openxmlformats.org/officeDocument/2006/relationships/hyperlink" Target="https://localwiki.org/sf/Gay_Shame" TargetMode="External"/><Relationship Id="rId12" Type="http://schemas.openxmlformats.org/officeDocument/2006/relationships/hyperlink" Target="https://www.latimes.com/archives/la-xpm-2001-oct-27-me-62220-story.html" TargetMode="External"/><Relationship Id="rId13" Type="http://schemas.openxmlformats.org/officeDocument/2006/relationships/hyperlink" Target="https://shc.stanford.edu/stanford-humanities-center/events/affective-commons-gay-shame-queer-hate-and-other-collective" TargetMode="External"/><Relationship Id="rId14" Type="http://schemas.openxmlformats.org/officeDocument/2006/relationships/hyperlink" Target="https://www.sfgayhistory.com/timeline/the-2000s/" TargetMode="External"/><Relationship Id="rId15" Type="http://schemas.openxmlformats.org/officeDocument/2006/relationships/hyperlink" Target="https://www.sfgate.com/health/article/Big-spike-in-cases-of-syphilis-in-S-F-Gay-2864522.ph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