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HHS Study on Transgender Support and Political Violence: What You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headlines and concerned citizens are parsing a contentious new study linking support for transgender medical care with left‑wing authoritarian attitudes and justifications for political violence , sparking fierce pushback from the Human Rights Campaign and a defensive reply from HHS about research rigor.</w:t>
      </w:r>
      <w:r/>
    </w:p>
    <w:p>
      <w:r/>
      <w:r>
        <w:t>Essential Takeaways</w:t>
      </w:r>
      <w:r/>
      <w:r/>
    </w:p>
    <w:p>
      <w:pPr>
        <w:pStyle w:val="ListBullet"/>
        <w:spacing w:line="240" w:lineRule="auto"/>
        <w:ind w:left="720"/>
      </w:pPr>
      <w:r/>
      <w:r>
        <w:rPr>
          <w:b/>
        </w:rPr>
        <w:t>Study scope:</w:t>
      </w:r>
      <w:r>
        <w:t xml:space="preserve"> A federal HHS‑commissioned survey of 1,208 U.S. adults examined support for clinical gender‑affirming care, left‑wing authoritarian attitudes and views on political violence.</w:t>
      </w:r>
      <w:r/>
    </w:p>
    <w:p>
      <w:pPr>
        <w:pStyle w:val="ListBullet"/>
        <w:spacing w:line="240" w:lineRule="auto"/>
        <w:ind w:left="720"/>
      </w:pPr>
      <w:r/>
      <w:r>
        <w:rPr>
          <w:b/>
        </w:rPr>
        <w:t>Main finding:</w:t>
      </w:r>
      <w:r>
        <w:t xml:space="preserve"> The report reports correlations , not causation , between stronger support for sex‑relevant medical procedures and higher scores on authoritarian attitudes and acceptance of some political violence.</w:t>
      </w:r>
      <w:r/>
    </w:p>
    <w:p>
      <w:pPr>
        <w:pStyle w:val="ListBullet"/>
        <w:spacing w:line="240" w:lineRule="auto"/>
        <w:ind w:left="720"/>
      </w:pPr>
      <w:r/>
      <w:r>
        <w:rPr>
          <w:b/>
        </w:rPr>
        <w:t>HRC reaction:</w:t>
      </w:r>
      <w:r>
        <w:t xml:space="preserve"> The Human Rights Campaign called the work “junk” and accused researchers of politicising taxpayer dollars while condemning political violence.</w:t>
      </w:r>
      <w:r/>
    </w:p>
    <w:p>
      <w:pPr>
        <w:pStyle w:val="ListBullet"/>
        <w:spacing w:line="240" w:lineRule="auto"/>
        <w:ind w:left="720"/>
      </w:pPr>
      <w:r/>
      <w:r>
        <w:rPr>
          <w:b/>
        </w:rPr>
        <w:t>Authors’ reply:</w:t>
      </w:r>
      <w:r>
        <w:t xml:space="preserve"> A Manhattan Institute fellow involved in the research rejected HRC’s criticism and stressed the study’s limits while promising follow‑up work.</w:t>
      </w:r>
      <w:r/>
    </w:p>
    <w:p>
      <w:pPr>
        <w:pStyle w:val="ListBullet"/>
        <w:spacing w:line="240" w:lineRule="auto"/>
        <w:ind w:left="720"/>
      </w:pPr>
      <w:r/>
      <w:r>
        <w:rPr>
          <w:b/>
        </w:rPr>
        <w:t>Practical note:</w:t>
      </w:r>
      <w:r>
        <w:t xml:space="preserve"> The debate highlights how methodology, messaging and context shape public perception; read findings with care and watch for further research.</w:t>
      </w:r>
      <w:r/>
      <w:r/>
    </w:p>
    <w:p>
      <w:pPr>
        <w:pStyle w:val="Heading2"/>
      </w:pPr>
      <w:r>
        <w:t>What the HHS‑commissioned study actually did and found</w:t>
      </w:r>
      <w:r/>
    </w:p>
    <w:p>
      <w:r/>
      <w:r>
        <w:t>The Department of Health and Human Services funded a survey that asked 1,208 adults about their support for clinical gender‑affirming care, a battery of items intended to measure left‑wing authoritarianism, and whether various acts of political violence could be justified. The authors reported that stronger support for sex‑affirming procedures was correlated with greater acceptance of aggressive, censorious or punitive attitudes, and with justification of violence against some public figures and institutions. The study is careful to say it found correlation rather than proof of cause and effect. According to HHS, the researchers propose institutions may lend moral authority to frameworks that identify victims and perpetrators, potentially giving those already disposed to authoritarianism a veneer of justification.</w:t>
      </w:r>
      <w:r/>
    </w:p>
    <w:p>
      <w:pPr>
        <w:pStyle w:val="Heading2"/>
      </w:pPr>
      <w:r>
        <w:t>Why the Human Rights Campaign slammed the study</w:t>
      </w:r>
      <w:r/>
    </w:p>
    <w:p>
      <w:r/>
      <w:r>
        <w:t>The Human Rights Campaign responded sharply, calling the report “junk” and saying it weaponises government resources against transgender people. HRC’s leadership argued that opponents are using alarming rhetoric about an “epidemic of violence” to stir fear and political gain, and warned against demonising a whole community. At the same time HRC reiterated that political violence is unacceptable, while pushing back on the study’s premise and noting its own research that highlights ongoing risks faced by transgender and gender‑diverse people.</w:t>
      </w:r>
      <w:r/>
    </w:p>
    <w:p>
      <w:pPr>
        <w:pStyle w:val="Heading2"/>
      </w:pPr>
      <w:r>
        <w:t>How the authors and sponsors defended the work</w:t>
      </w:r>
      <w:r/>
    </w:p>
    <w:p>
      <w:r/>
      <w:r>
        <w:t>One co‑author, a fellow at the Manhattan Institute, rejected HRC’s characterisation and accused the group of exaggerating threats to attract donors. He acknowledged the study cannot prove causality, but said future research will probe links between rhetoric and actual violence. HHS also defended the study’s rigor and said federal research will continue to investigate relationships among ideological beliefs, authoritarian attitudes and justifications for political violence, framing it as evidence‑seeking rather than partisan.</w:t>
      </w:r>
      <w:r/>
    </w:p>
    <w:p>
      <w:pPr>
        <w:pStyle w:val="Heading2"/>
      </w:pPr>
      <w:r>
        <w:t>The wider context: competing datasets and headline risks</w:t>
      </w:r>
      <w:r/>
    </w:p>
    <w:p>
      <w:r/>
      <w:r>
        <w:t>This conversation comes as advocacy groups publish their own analyses showing transgender people face serious harms, while critics point to differing homicide rates and methodological disputes. Groups such as the Trevor Project have reported mental‑health impacts tied to anti‑trans laws, a claim contested by some researchers. The clash shows how different studies, frames and press releases can produce divergent headlines , and why journalists and readers should distinguish correlation from causation and inspect methods before drawing sweeping conclusions.</w:t>
      </w:r>
      <w:r/>
    </w:p>
    <w:p>
      <w:pPr>
        <w:pStyle w:val="Heading2"/>
      </w:pPr>
      <w:r>
        <w:t>How to read these claims practically</w:t>
      </w:r>
      <w:r/>
    </w:p>
    <w:p>
      <w:r/>
      <w:r>
        <w:t>Start with the basics: ask who paid for the research, which measures were used, and whether findings show causation or correlation. If you’re a policymaker, advocate or reader, scrutinise sampling, question wording and whether important groups were included or excluded. For everyday readers, flag emotionally charged messaging and seek the underlying data or follow‑up studies that test causal links. Expect more research and debate , this study raises questions, it doesn’t close them.</w:t>
      </w:r>
      <w:r/>
    </w:p>
    <w:p>
      <w:r/>
      <w:r>
        <w:t>It's a small change in how we talk about research, but it can make a big difference to how these conversations play out.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9">
        <w:r>
          <w:rPr>
            <w:color w:val="0000EE"/>
            <w:u w:val="single"/>
          </w:rPr>
          <w:t>[2]</w:t>
        </w:r>
      </w:hyperlink>
      <w:r>
        <w:t xml:space="preserve">- Paragraph 2: </w:t>
      </w:r>
      <w:hyperlink r:id="rId10">
        <w:r>
          <w:rPr>
            <w:color w:val="0000EE"/>
            <w:u w:val="single"/>
          </w:rPr>
          <w:t>[4]</w:t>
        </w:r>
      </w:hyperlink>
      <w:r>
        <w:t xml:space="preserve">, </w:t>
      </w:r>
      <w:hyperlink r:id="rId9">
        <w:r>
          <w:rPr>
            <w:color w:val="0000EE"/>
            <w:u w:val="single"/>
          </w:rPr>
          <w:t>[2]</w:t>
        </w:r>
      </w:hyperlink>
      <w:r>
        <w:t xml:space="preserve">- Paragraph 3: </w:t>
      </w:r>
      <w:hyperlink r:id="rId11">
        <w:r>
          <w:rPr>
            <w:color w:val="0000EE"/>
            <w:u w:val="single"/>
          </w:rPr>
          <w:t>[3]</w:t>
        </w:r>
      </w:hyperlink>
      <w:r>
        <w:t xml:space="preserve">, </w:t>
      </w:r>
      <w:hyperlink r:id="rId9">
        <w:r>
          <w:rPr>
            <w:color w:val="0000EE"/>
            <w:u w:val="single"/>
          </w:rPr>
          <w:t>[2]</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12">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https://www.dailysignal.com/2026/08/27/junk-report-hrc-fires-back-hhs-transgender-political-violence-study/</w:t>
        </w:r>
      </w:hyperlink>
      <w:r>
        <w:t xml:space="preserve"> - Please view link - unable to able to access data</w:t>
      </w:r>
      <w:r/>
    </w:p>
    <w:p>
      <w:pPr>
        <w:pStyle w:val="ListNumber"/>
        <w:spacing w:line="240" w:lineRule="auto"/>
        <w:ind w:left="720"/>
      </w:pPr>
      <w:r/>
      <w:hyperlink r:id="rId9">
        <w:r>
          <w:rPr>
            <w:color w:val="0000EE"/>
            <w:u w:val="single"/>
          </w:rPr>
          <w:t>https://www.dailysignal.com/2026/08/27/junk-report-hrc-fires-back-hhs-transgender-political-violence-study/</w:t>
        </w:r>
      </w:hyperlink>
      <w:r>
        <w:t xml:space="preserve"> - The Human Rights Campaign (HRC), America's largest LGBTQ+ advocacy group, has condemned a recent Department of Health and Human Services (HHS) study that found a correlation between support for transgender medical procedures and left-wing authoritarianism, as well as justifications for political violence. The study, commissioned by HHS and conducted by researchers from Rutgers University, the Manhattan Institute, and the Network Contagion Research Institute, surveyed 1,208 U.S. adults. It found that individuals who strongly supported sex-rejecting procedures were more likely to support aggression toward perceived oppressors, enthusiasm for top-down censorship, and hostility toward conventional social institutions. The study also found correlations between support for sex-rejecting procedures and support for violence against figures such as Charlie Kirk, President Donald Trump, and police. HRC President Kelley Robinson criticized the study, stating that it was sponsored by an extreme right-wing advocacy organization and was an attempt to sow hatred against LGBTQ+ individuals ahead of the midterms. She also condemned the Manhattan Institute and the Network Contagion Research Institute as conservative-leaning think tanks with track records of producing reports that align with extremist right-wing positions. Colin Wright, a fellow at the Manhattan Institute and one of the study's authors, rejected HRC's characterization, arguing that the study was not capable of proving causality between extreme rhetoric and violence but added that future reports would address that question directly. HHS defended the research as rigorous, stating that it raises important questions about what happens when ideology is given the authority of medicine and that the association between sex-rejecting clinical beliefs, authoritarian attitudes, and the justification of political violence warrants serious scientific scrutiny.</w:t>
      </w:r>
      <w:r/>
    </w:p>
    <w:p>
      <w:pPr>
        <w:pStyle w:val="ListNumber"/>
        <w:spacing w:line="240" w:lineRule="auto"/>
        <w:ind w:left="720"/>
      </w:pPr>
      <w:r/>
      <w:hyperlink r:id="rId11">
        <w:r>
          <w:rPr>
            <w:color w:val="0000EE"/>
            <w:u w:val="single"/>
          </w:rPr>
          <w:t>https://www.hrc.org/press-releases/hhs-wastes-taxpayer-dollars-on-latest-junk-report-trying-to-paint-trans-americans-as-a-threat</w:t>
        </w:r>
      </w:hyperlink>
      <w:r>
        <w:t xml:space="preserve"> - The Human Rights Campaign (HRC) has criticized a recent study commissioned by the Department of Health and Human Services (HHS) that found a correlation between support for transgender medical procedures and left-wing authoritarianism, as well as justifications for political violence. HRC President Kelley Robinson described the study as a 'junk report' and accused the Trump administration and officials like Robert F. Kennedy Jr. of using the government as a tool against LGBTQ+ people, particularly the transgender community. She also condemned the Manhattan Institute and the Network Contagion Research Institute, the entities that conducted the study, as conservative-leaning think tanks with track records of producing reports that align with extremist right-wing positions. Robinson stated that the study was another example of the outcome leading the research, with MAGA Republicans attempting to sow hatred against LGBTQ+ individuals ahead of the midterms.</w:t>
      </w:r>
      <w:r/>
    </w:p>
    <w:p>
      <w:pPr>
        <w:pStyle w:val="ListNumber"/>
        <w:spacing w:line="240" w:lineRule="auto"/>
        <w:ind w:left="720"/>
      </w:pPr>
      <w:r/>
      <w:hyperlink r:id="rId10">
        <w:r>
          <w:rPr>
            <w:color w:val="0000EE"/>
            <w:u w:val="single"/>
          </w:rPr>
          <w:t>https://health.gov/hhs-releases-study-finding-individuals-who-associate-left-wing-authoritarian-beliefs-and</w:t>
        </w:r>
      </w:hyperlink>
      <w:r>
        <w:t xml:space="preserve"> - The U.S. Department of Health and Human Services (HHS) has released a study that found individuals who believe in radical gender ideology are more likely to hold left-wing authoritarian beliefs and believe political violence is justified. The study, which surveyed 1,208 U.S. adults, found that stronger endorsement of so-called 'gender-affirming' clinical positions was substantially associated with higher levels of left-wing authoritarianism, even after accounting for political identity and age. Both measures were also associated with greater justification of political violence across six scenarios. HHS Assistant Secretary for Health Admiral Brian Christine stated that the study raises important questions about what happens when ideology is given the authority of medicine and that the association between sex-rejecting clinical beliefs, authoritarian attitudes, and the justification of political violence warrants serious scientific scrutiny.</w:t>
      </w:r>
      <w:r/>
    </w:p>
    <w:p>
      <w:pPr>
        <w:pStyle w:val="ListNumber"/>
        <w:spacing w:line="240" w:lineRule="auto"/>
        <w:ind w:left="720"/>
      </w:pPr>
      <w:r/>
      <w:hyperlink r:id="rId13">
        <w:r>
          <w:rPr>
            <w:color w:val="0000EE"/>
            <w:u w:val="single"/>
          </w:rPr>
          <w:t>https://www.hhri.org/publication/fatal-violence-against-the-transgender-and-gender-expansive-community-in-2023/</w:t>
        </w:r>
      </w:hyperlink>
      <w:r>
        <w:t xml:space="preserve"> - The Human Rights Campaign (HRC) has reported that at least 32 transgender and gender-expansive individuals were killed in 2023, highlighting the ongoing epidemic of violence against the transgender and gender-expansive community in the United States. Since 2013, HRC has tracked incidents of fatal transgender violence, noting that the majority of victims are trans women of color, particularly Black trans women, and that many victims are young adults aged 30 or younger. The report emphasizes the need to eliminate the hate that fuels these unprecedented attacks and to address the structural barriers that keep transgender and gender-expansive people in a state of marginalization.</w:t>
      </w:r>
      <w:r/>
    </w:p>
    <w:p>
      <w:pPr>
        <w:pStyle w:val="ListNumber"/>
        <w:spacing w:line="240" w:lineRule="auto"/>
        <w:ind w:left="720"/>
      </w:pPr>
      <w:r/>
      <w:hyperlink r:id="rId12">
        <w:r>
          <w:rPr>
            <w:color w:val="0000EE"/>
            <w:u w:val="single"/>
          </w:rPr>
          <w:t>https://www.hrc.org/press-releases/hrc-foundation-report-epidemic-of-violence-continues-transgender-and-gender-nonconforming-people-still-killed-at-disproportionate-rates-in-2023</w:t>
        </w:r>
      </w:hyperlink>
      <w:r>
        <w:t xml:space="preserve"> - The Human Rights Campaign Foundation (HRCF) has released a report indicating that fatal violence against transgender and gender non-conforming people continues, with Black trans women comprising nearly half of the deaths. Since Transgender Day of Remembrance 2022, HRCF identified 33 deaths of transgender people, bringing the total deaths since tracking began in 2013 to nearly 400. The report highlights the disproportionate impact of violence on the Black, Indigenous, and People of Color community, with at least 314 BIPOC trans and gender non-conforming people killed, translating to 84.4% of all victims identified to date. The majority of victims (74.7%) were under the age of 35, and almost 70% of incidents involved a firearm, with many cases remaining unsolved.</w:t>
      </w:r>
      <w:r/>
    </w:p>
    <w:p>
      <w:pPr>
        <w:pStyle w:val="ListNumber"/>
        <w:spacing w:line="240" w:lineRule="auto"/>
        <w:ind w:left="720"/>
      </w:pPr>
      <w:r/>
      <w:hyperlink r:id="rId14">
        <w:r>
          <w:rPr>
            <w:color w:val="0000EE"/>
            <w:u w:val="single"/>
          </w:rPr>
          <w:t>https://www.hrc.org/press-releases/new-human-rights-campaign-foundation-report-online-hate-real-world-violence-are-inextricably-linked</w:t>
        </w:r>
      </w:hyperlink>
      <w:r>
        <w:t xml:space="preserve"> - The Human Rights Campaign Foundation (HRCF) has released a report showing how anti-equality, online extremists are leading a proactive and coordinated campaign of hate against hospitals and medical providers who offer gender-affirming care for transgender, non-binary, and questioning youth. The report identifies a five-part cycle of violence, beginning with hate speech accounts posting inflammatory messages about gender-affirming care and calling out specific hospitals or doctors by name, leading to a barrage of harassing and threatening messages online. The report emphasizes the need to identify the major players fueling this campaign of hatred, especially as threats against the transgender community continue to rise, disproportionately impacting Black, Brown, and young transgender people.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signal.com/2026/08/27/junk-report-hrc-fires-back-hhs-transgender-political-violence-study/" TargetMode="External"/><Relationship Id="rId10" Type="http://schemas.openxmlformats.org/officeDocument/2006/relationships/hyperlink" Target="https://health.gov/hhs-releases-study-finding-individuals-who-associate-left-wing-authoritarian-beliefs-and" TargetMode="External"/><Relationship Id="rId11" Type="http://schemas.openxmlformats.org/officeDocument/2006/relationships/hyperlink" Target="https://www.hrc.org/press-releases/hhs-wastes-taxpayer-dollars-on-latest-junk-report-trying-to-paint-trans-americans-as-a-threat" TargetMode="External"/><Relationship Id="rId12" Type="http://schemas.openxmlformats.org/officeDocument/2006/relationships/hyperlink" Target="https://www.hrc.org/press-releases/hrc-foundation-report-epidemic-of-violence-continues-transgender-and-gender-nonconforming-people-still-killed-at-disproportionate-rates-in-2023" TargetMode="External"/><Relationship Id="rId13" Type="http://schemas.openxmlformats.org/officeDocument/2006/relationships/hyperlink" Target="https://www.hhri.org/publication/fatal-violence-against-the-transgender-and-gender-expansive-community-in-2023/" TargetMode="External"/><Relationship Id="rId14" Type="http://schemas.openxmlformats.org/officeDocument/2006/relationships/hyperlink" Target="https://www.hrc.org/press-releases/new-human-rights-campaign-foundation-report-online-hate-real-world-violence-are-inextricably-link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