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Spot and Solve Health Care Cost Barriers for LGBTQ+ Adults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widening affordability gap: LGBTQ+ adults across the US face worse access to care and bigger cost pressures than their non-LGBTQ+ peers, with particularly acute hardship for trans people, younger adults, and those without insurance , and that matters for health and household budgets.</w:t>
      </w:r>
      <w:r/>
    </w:p>
    <w:p>
      <w:r/>
      <w:r>
        <w:t>Essential Takeaways</w:t>
      </w:r>
      <w:r/>
      <w:r/>
    </w:p>
    <w:p>
      <w:pPr>
        <w:pStyle w:val="ListBullet"/>
        <w:spacing w:line="240" w:lineRule="auto"/>
        <w:ind w:left="720"/>
      </w:pPr>
      <w:r/>
      <w:r>
        <w:rPr>
          <w:b/>
        </w:rPr>
        <w:t>Higher rates of skipped care:</w:t>
      </w:r>
      <w:r>
        <w:t xml:space="preserve"> About 58% of LGBTQ+ adults postponed or skipped needed care in the past year, versus 38% of non-LGBTQ+ adults , many citing cost or unavailable appointments.</w:t>
      </w:r>
      <w:r/>
    </w:p>
    <w:p>
      <w:pPr>
        <w:pStyle w:val="ListBullet"/>
        <w:spacing w:line="240" w:lineRule="auto"/>
        <w:ind w:left="720"/>
      </w:pPr>
      <w:r/>
      <w:r>
        <w:rPr>
          <w:b/>
        </w:rPr>
        <w:t>Prescription pain points:</w:t>
      </w:r>
      <w:r>
        <w:t xml:space="preserve"> Roughly 22% of LGBTQ+ adults didn’t take meds as prescribed because of cost; the share is far higher for trans adults (around 39%).</w:t>
      </w:r>
      <w:r/>
    </w:p>
    <w:p>
      <w:pPr>
        <w:pStyle w:val="ListBullet"/>
        <w:spacing w:line="240" w:lineRule="auto"/>
        <w:ind w:left="720"/>
      </w:pPr>
      <w:r/>
      <w:r>
        <w:rPr>
          <w:b/>
        </w:rPr>
        <w:t>Money strain:</w:t>
      </w:r>
      <w:r>
        <w:t xml:space="preserve"> Three in ten LGBTQ+ adults had trouble paying medical bills; one in five cut back on basics like food or clothing to cover health costs.</w:t>
      </w:r>
      <w:r/>
    </w:p>
    <w:p>
      <w:pPr>
        <w:pStyle w:val="ListBullet"/>
        <w:spacing w:line="240" w:lineRule="auto"/>
        <w:ind w:left="720"/>
      </w:pPr>
      <w:r/>
      <w:r>
        <w:rPr>
          <w:b/>
        </w:rPr>
        <w:t>Insurance isn’t a cure-all:</w:t>
      </w:r>
      <w:r>
        <w:t xml:space="preserve"> About 40% of insured LGBTQ+ adults report delays or denials from insurers, with trans adults and those on Medicaid or marketplace plans most affected.</w:t>
      </w:r>
      <w:r/>
      <w:r/>
    </w:p>
    <w:p>
      <w:pPr>
        <w:pStyle w:val="Heading2"/>
      </w:pPr>
      <w:r>
        <w:t>Why the numbers matter , an immediate, human cost</w:t>
      </w:r>
      <w:r/>
    </w:p>
    <w:p>
      <w:r/>
      <w:r>
        <w:t>The headline statistic , nearly six in ten LGBTQ+ adults missing care , is more than a survey figure; it’s the sound of skipped appointments, dose-cut pills, and bills piling up. According to the KFF analysis, young people, low-income households, uninsured people and trans adults report the worst gaps, and many say postponing care actually worsened their health. That shift from inconvenience to harm is the key worry here.</w:t>
      </w:r>
      <w:r/>
    </w:p>
    <w:p>
      <w:r/>
      <w:r>
        <w:t>Practical tip: If you identify as LGBTQ+, check your local clinics for sliding-scale fees, community health centres and LGBTQ+ health navigators who can point you to low-cost prescriptions and appointment options.</w:t>
      </w:r>
      <w:r/>
    </w:p>
    <w:p>
      <w:pPr>
        <w:pStyle w:val="Heading2"/>
      </w:pPr>
      <w:r>
        <w:t>Trans adults face outsized barriers , not just in numbers but in consequences</w:t>
      </w:r>
      <w:r/>
    </w:p>
    <w:p>
      <w:r/>
      <w:r>
        <w:t>Trans adults are a smaller slice of the LGBTQ+ sample, yet they report the steepest obstacles: trouble finding appointments, higher rates of denied or delayed insurance coverage, and a much greater likelihood of stopping medication or seeing their health worsen. Reports suggest provider knowledge gaps and discrimination are major contributors.</w:t>
      </w:r>
      <w:r/>
    </w:p>
    <w:p>
      <w:r/>
      <w:r>
        <w:t>Context: KFF and other studies have shown trans people more frequently confront providers untrained in gender-affirming care, and insurance policies that exclude or delay necessary services. That combination turns what should be routine care into a fight.</w:t>
      </w:r>
      <w:r/>
    </w:p>
    <w:p>
      <w:r/>
      <w:r>
        <w:t>Practical tip: Document interactions with insurers and providers, ask for written explanations of denials, and reach out to advocacy groups that assist with appeals and finding trans-competent clinicians.</w:t>
      </w:r>
      <w:r/>
    </w:p>
    <w:p>
      <w:pPr>
        <w:pStyle w:val="Heading2"/>
      </w:pPr>
      <w:r>
        <w:t>Young and low-income LGBTQ+ adults are especially vulnerable</w:t>
      </w:r>
      <w:r/>
    </w:p>
    <w:p>
      <w:r/>
      <w:r>
        <w:t>People under 30 and those earning less than $40,000 a year report skipping care and struggling with medical bills at higher rates. Many younger LGBTQ+ adults are uninsured or on marketplace plans, and the overlap of age and income explains a lot of the gap , but not all of it. Even when controlling for income and coverage, LGBTQ+ identity still predicts greater difficulty accessing care.</w:t>
      </w:r>
      <w:r/>
    </w:p>
    <w:p>
      <w:r/>
      <w:r>
        <w:t>Practical tip: Younger adults should explore parental plans if eligible, student health services, and community prescription assistance programmes that can lower out-of-pocket costs.</w:t>
      </w:r>
      <w:r/>
    </w:p>
    <w:p>
      <w:pPr>
        <w:pStyle w:val="Heading2"/>
      </w:pPr>
      <w:r>
        <w:t>Insurance delays and denials: how coverage can stall care</w:t>
      </w:r>
      <w:r/>
    </w:p>
    <w:p>
      <w:r/>
      <w:r>
        <w:t>Insurance helps some, but a large share of insured LGBTQ+ adults say their plans delayed or denied recommended services. Those on Medicaid or self-purchased plans report these issues most often, and trans adults report particularly high denial rates. Delays and denials can force people to skip treatment or face surprise bills.</w:t>
      </w:r>
      <w:r/>
    </w:p>
    <w:p>
      <w:r/>
      <w:r>
        <w:t>Practical tip: Know your policy’s prior authorisation rules and appeals process. If you face a denial, request a peer-to-peer review or a written rationale and use patient advocacy resources to contest decisions.</w:t>
      </w:r>
      <w:r/>
    </w:p>
    <w:p>
      <w:pPr>
        <w:pStyle w:val="Heading2"/>
      </w:pPr>
      <w:r>
        <w:t>What policymakers and providers can do , and what to watch next</w:t>
      </w:r>
      <w:r/>
    </w:p>
    <w:p>
      <w:r/>
      <w:r>
        <w:t>The data point to clear policy levers: expanding affordable coverage, tightening insurer oversight on denials, and funding provider training in LGBTQ+-competent care. Meanwhile, community clinics and health systems can prioritise appointment availability and culturally competent services to reduce avoidable delays.</w:t>
      </w:r>
      <w:r/>
    </w:p>
    <w:p>
      <w:r/>
      <w:r>
        <w:t>Reaction: Improving access won’t be instant, but targeted steps , from better insurer transparency to more funded training , could blunt the trend of worsening health tied to skipped care.</w:t>
      </w:r>
      <w:r/>
    </w:p>
    <w:p>
      <w:r/>
      <w:r>
        <w:t>It's a small change that can make every appointment and prescription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https://www.kff.org/public-opinion/examining-lgbtq-adults-experiences-with-health-care-costs-and-access/</w:t>
        </w:r>
      </w:hyperlink>
      <w:r>
        <w:t xml:space="preserve"> - Please view link - unable to able to access data</w:t>
      </w:r>
      <w:r/>
    </w:p>
    <w:p>
      <w:pPr>
        <w:pStyle w:val="ListNumber"/>
        <w:spacing w:line="240" w:lineRule="auto"/>
        <w:ind w:left="720"/>
      </w:pPr>
      <w:r/>
      <w:hyperlink r:id="rId9">
        <w:r>
          <w:rPr>
            <w:color w:val="0000EE"/>
            <w:u w:val="single"/>
          </w:rPr>
          <w:t>https://www.kff.org/public-opinion/examining-lgbtq-adults-experiences-with-health-care-costs-and-access/</w:t>
        </w:r>
      </w:hyperlink>
      <w:r>
        <w:t xml:space="preserve"> - This report from the Kaiser Family Foundation examines the health care experiences of LGBTQ+ adults in the United States. It highlights that LGBTQ+ adults face greater challenges in accessing and affording health care compared to their non-LGBTQ+ peers. Key findings include higher rates of postponing or skipping needed care, forgoing prescription medications due to cost, and struggling to pay medical bills. The report also emphasizes that cost-related barriers are particularly pronounced among trans adults, younger LGBTQ+ adults, those with lower incomes, and those without health coverage.</w:t>
      </w:r>
      <w:r/>
    </w:p>
    <w:p>
      <w:pPr>
        <w:pStyle w:val="ListNumber"/>
        <w:spacing w:line="240" w:lineRule="auto"/>
        <w:ind w:left="720"/>
      </w:pPr>
      <w:r/>
      <w:hyperlink r:id="rId11">
        <w:r>
          <w:rPr>
            <w:color w:val="0000EE"/>
            <w:u w:val="single"/>
          </w:rPr>
          <w:t>https://www.kff.org/affordable-care-act/demographics-insurance-coverage-and-access-to-care-among-transgender-adults/</w:t>
        </w:r>
      </w:hyperlink>
      <w:r>
        <w:t xml:space="preserve"> - This analysis by the Kaiser Family Foundation explores the demographics, insurance coverage, and access to care among transgender adults. It reveals that transgender adults are more likely to be uninsured and report cost-related barriers to care compared to cisgender adults. The study also highlights that transgender individuals are more likely to be non-Hispanic Black and have lower incomes than their cisgender counterparts, factors that can impact their health care access and affordability.</w:t>
      </w:r>
      <w:r/>
    </w:p>
    <w:p>
      <w:pPr>
        <w:pStyle w:val="ListNumber"/>
        <w:spacing w:line="240" w:lineRule="auto"/>
        <w:ind w:left="720"/>
      </w:pPr>
      <w:r/>
      <w:hyperlink r:id="rId10">
        <w:r>
          <w:rPr>
            <w:color w:val="0000EE"/>
            <w:u w:val="single"/>
          </w:rPr>
          <w:t>https://www.kff.org/health-costs/health-care-access-and-financial-barriers-among-lgbt-people-amidst-looming-health-care-cuts/</w:t>
        </w:r>
      </w:hyperlink>
      <w:r>
        <w:t xml:space="preserve"> - This report discusses the health care access and financial barriers faced by LGBT individuals, particularly in the context of potential health care cuts. It finds that LGBT adults are more likely to experience problems paying for health care compared to non-LGBT adults. The report also notes that these challenges persist across income levels, indicating that factors beyond income contribute to the disparities in health care access and affordability for LGBT individuals.</w:t>
      </w:r>
      <w:r/>
    </w:p>
    <w:p>
      <w:pPr>
        <w:pStyle w:val="ListNumber"/>
        <w:spacing w:line="240" w:lineRule="auto"/>
        <w:ind w:left="720"/>
      </w:pPr>
      <w:r/>
      <w:hyperlink r:id="rId13">
        <w:r>
          <w:rPr>
            <w:color w:val="0000EE"/>
            <w:u w:val="single"/>
          </w:rPr>
          <w:t>https://www.kff.org/womens-health-policy/lgbt-peoples-health-status-and-access-to-care/</w:t>
        </w:r>
      </w:hyperlink>
      <w:r>
        <w:t xml:space="preserve"> - This report examines the health status and access to care among LGBT individuals. It highlights that, despite an increase in the number of LGBT adults, health disparities and access-related challenges persist across multiple dimensions. The study finds that LGBT individuals experience certain health challenges at higher rates than their non-LGBT counterparts, including higher rates of mental health issues and barriers to accessing necessary care.</w:t>
      </w:r>
      <w:r/>
    </w:p>
    <w:p>
      <w:pPr>
        <w:pStyle w:val="ListNumber"/>
        <w:spacing w:line="240" w:lineRule="auto"/>
        <w:ind w:left="720"/>
      </w:pPr>
      <w:r/>
      <w:hyperlink r:id="rId12">
        <w:r>
          <w:rPr>
            <w:color w:val="0000EE"/>
            <w:u w:val="single"/>
          </w:rPr>
          <w:t>https://www.americanprogress.org/article/fact-sheet-protecting-advancing-health-care-transgender-adult-communities/</w:t>
        </w:r>
      </w:hyperlink>
      <w:r>
        <w:t xml:space="preserve"> - This fact sheet from the Center for American Progress discusses the health care challenges faced by transgender adults. It highlights that cost barriers present a significant obstacle to accessing care for transgender individuals, with many reporting postponing or avoiding necessary medical care due to affordability issues. The report also discusses challenges with public and private insurers, noting that transgender individuals often encounter denials of coverage for gender-affirming care, leading to large out-of-pocket costs.</w:t>
      </w:r>
      <w:r/>
    </w:p>
    <w:p>
      <w:pPr>
        <w:pStyle w:val="ListNumber"/>
        <w:spacing w:line="240" w:lineRule="auto"/>
        <w:ind w:left="720"/>
      </w:pPr>
      <w:r/>
      <w:hyperlink r:id="rId14">
        <w:r>
          <w:rPr>
            <w:color w:val="0000EE"/>
            <w:u w:val="single"/>
          </w:rPr>
          <w:t>https://jamanetwork.com/journals/jama-health-forum/fullarticle/2782625</w:t>
        </w:r>
      </w:hyperlink>
      <w:r>
        <w:t xml:space="preserve"> - This study published in JAMA Health Forum examines the health care experiences of LGBT adults compared to non-LGBT adults. It finds that LGBT adults are more likely to report negative experiences with clinicians, including having their concerns dismissed or being assumed to be dishonest. The study also notes that a higher proportion of LGBT individuals report their health as fair or poor compared to non-LGBT individuals, indicating disparities in health status and access to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ff.org/public-opinion/examining-lgbtq-adults-experiences-with-health-care-costs-and-access/" TargetMode="External"/><Relationship Id="rId10" Type="http://schemas.openxmlformats.org/officeDocument/2006/relationships/hyperlink" Target="https://www.kff.org/health-costs/health-care-access-and-financial-barriers-among-lgbt-people-amidst-looming-health-care-cuts/" TargetMode="External"/><Relationship Id="rId11" Type="http://schemas.openxmlformats.org/officeDocument/2006/relationships/hyperlink" Target="https://www.kff.org/affordable-care-act/demographics-insurance-coverage-and-access-to-care-among-transgender-adults/" TargetMode="External"/><Relationship Id="rId12" Type="http://schemas.openxmlformats.org/officeDocument/2006/relationships/hyperlink" Target="https://www.americanprogress.org/article/fact-sheet-protecting-advancing-health-care-transgender-adult-communities/" TargetMode="External"/><Relationship Id="rId13" Type="http://schemas.openxmlformats.org/officeDocument/2006/relationships/hyperlink" Target="https://www.kff.org/womens-health-policy/lgbt-peoples-health-status-and-access-to-care/" TargetMode="External"/><Relationship Id="rId14" Type="http://schemas.openxmlformats.org/officeDocument/2006/relationships/hyperlink" Target="https://jamanetwork.com/journals/jama-health-forum/fullarticle/27826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