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Tribute to barbara findlay: How One Lawyer Changed Rights for Queer and Trans Canadians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alike are reflecting on barbara findlay’s life as a pioneering queer and trans rights lawyer in Canada. Her nearly five-decade career reshaped family law, access to services and professional culture, and her legacy matters because it makes the law more visible, safer, and more human for future 2SLGBTQIA+ lawyers and clients.</w:t>
      </w:r>
      <w:r/>
    </w:p>
    <w:p>
      <w:r/>
      <w:r>
        <w:t>Essential Takeaways</w:t>
      </w:r>
      <w:r/>
      <w:r/>
    </w:p>
    <w:p>
      <w:pPr>
        <w:pStyle w:val="ListBullet"/>
        <w:spacing w:line="240" w:lineRule="auto"/>
        <w:ind w:left="720"/>
      </w:pPr>
      <w:r/>
      <w:r>
        <w:rPr>
          <w:b/>
        </w:rPr>
        <w:t>Groundbreaking cases:</w:t>
      </w:r>
      <w:r>
        <w:t xml:space="preserve"> findlay won landmark fights that helped trans people serve as counsellors and allowed lesbian co-parents to be listed on birth certificates.</w:t>
      </w:r>
      <w:r/>
    </w:p>
    <w:p>
      <w:pPr>
        <w:pStyle w:val="ListBullet"/>
        <w:spacing w:line="240" w:lineRule="auto"/>
        <w:ind w:left="720"/>
      </w:pPr>
      <w:r/>
      <w:r>
        <w:rPr>
          <w:b/>
        </w:rPr>
        <w:t>Visible trailblazer:</w:t>
      </w:r>
      <w:r>
        <w:t xml:space="preserve"> she was often the first out queer lawyer people met, which quietly normalised queer identities in the legal profession.</w:t>
      </w:r>
      <w:r/>
    </w:p>
    <w:p>
      <w:pPr>
        <w:pStyle w:val="ListBullet"/>
        <w:spacing w:line="240" w:lineRule="auto"/>
        <w:ind w:left="720"/>
      </w:pPr>
      <w:r/>
      <w:r>
        <w:rPr>
          <w:b/>
        </w:rPr>
        <w:t>Community builder:</w:t>
      </w:r>
      <w:r>
        <w:t xml:space="preserve"> beyond courtrooms, she co-founded professional groups and training initiatives, staying active after retirement.</w:t>
      </w:r>
      <w:r/>
    </w:p>
    <w:p>
      <w:pPr>
        <w:pStyle w:val="ListBullet"/>
        <w:spacing w:line="240" w:lineRule="auto"/>
        <w:ind w:left="720"/>
      </w:pPr>
      <w:r/>
      <w:r>
        <w:rPr>
          <w:b/>
        </w:rPr>
        <w:t>Practical legacy:</w:t>
      </w:r>
      <w:r>
        <w:t xml:space="preserve"> her mentorship and networks continue to support up-and-coming 2SLGBTQIA+ lawyers, offering both legal know-how and moral backing.</w:t>
      </w:r>
      <w:r/>
    </w:p>
    <w:p>
      <w:pPr>
        <w:pStyle w:val="ListBullet"/>
        <w:spacing w:line="240" w:lineRule="auto"/>
        <w:ind w:left="720"/>
      </w:pPr>
      <w:r/>
      <w:r>
        <w:rPr>
          <w:b/>
        </w:rPr>
        <w:t>Lasting caution:</w:t>
      </w:r>
      <w:r>
        <w:t xml:space="preserve"> findlay warned that legal gains are fragile and campaigned against rollbacks like expanded use of the notwithstanding clause.</w:t>
      </w:r>
      <w:r/>
      <w:r/>
    </w:p>
    <w:p>
      <w:pPr>
        <w:pStyle w:val="Heading2"/>
      </w:pPr>
      <w:r>
        <w:t>A single lawyer who felt like a movement</w:t>
      </w:r>
      <w:r/>
    </w:p>
    <w:p>
      <w:r/>
      <w:r>
        <w:t>Barbra findlay’s presence had a texture , the steady confidence of someone who’d already survived institutionalisation and the profession’s gatekeeping. According to recollections from colleagues, her being openly queer in courtrooms and lecture halls made a practical difference: it showed other queer students and lawyers that you could belong and succeed. That visibility, as Lee Nevens and others noted, turned career loneliness into a path others could follow.</w:t>
      </w:r>
      <w:r/>
    </w:p>
    <w:p>
      <w:r/>
      <w:r>
        <w:t>Her wins in court weren’t just legal victories; they were sensory moments that changed how people experienced services and family life. When lesbian co-parents could finally appear on a birth certificate, the paperwork read differently , it felt like recognition rather than an administrative omission. Those small, tangible changes matter when you’re trying to get through a day without extra barriers.</w:t>
      </w:r>
      <w:r/>
    </w:p>
    <w:p>
      <w:pPr>
        <w:pStyle w:val="Heading2"/>
      </w:pPr>
      <w:r>
        <w:t>How she built institutions as well as cases</w:t>
      </w:r>
      <w:r/>
    </w:p>
    <w:p>
      <w:r/>
      <w:r>
        <w:t>Findlay didn’t limit herself to litigation. She helped create structures inside the profession that could keep doing the work when she stepped back. The community section of the Canadian Bar Association she co-founded , now the Sexual and Gender Diversity Alliance Section , is one obvious example. And after retiring, she co-founded Lawyers Against Transphobia and ran educational sessions about threats to rights, including the use of the notwithstanding clause.</w:t>
      </w:r>
      <w:r/>
    </w:p>
    <w:p>
      <w:r/>
      <w:r>
        <w:t>Those institutional moves changed the plumbing of legal practice. They made mentoring more routine, training more available, and professional networks less informal and more durable. For young lawyers intimidated by elitism, that was the difference between guessing your way forward and being guided.</w:t>
      </w:r>
      <w:r/>
    </w:p>
    <w:p>
      <w:pPr>
        <w:pStyle w:val="Heading2"/>
      </w:pPr>
      <w:r>
        <w:t>Why her mentorship mattered in everyday terms</w:t>
      </w:r>
      <w:r/>
    </w:p>
    <w:p>
      <w:r/>
      <w:r>
        <w:t>Mentorship from findlay was practical and human. Adrienne Smith, now a litigation director, remembers findlay deciding they were going to be friends and then doing the work to make that friendship mean something for a career. That looked like co-working on cases, sharing advocacy tactics, and helping to manage the emotional toll of being a visible minority in courtrooms and staff rooms.</w:t>
      </w:r>
      <w:r/>
    </w:p>
    <w:p>
      <w:r/>
      <w:r>
        <w:t>For many, mentorship meant fewer nights wracked by isolation and fewer risky firsts to navigate alone. If you’re a law student or early-career lawyer wondering how to choose a specialty or when to be visible, the takeaway is simple: seek out people and groups she helped form, because they exist to make those decisions less punishing.</w:t>
      </w:r>
      <w:r/>
    </w:p>
    <w:p>
      <w:pPr>
        <w:pStyle w:val="Heading2"/>
      </w:pPr>
      <w:r>
        <w:t>The politics she feared , and warned us about</w:t>
      </w:r>
      <w:r/>
    </w:p>
    <w:p>
      <w:r/>
      <w:r>
        <w:t>Findlay spent her final years sounding alarms about backsliding. She taught a session nicknamed the “five-alarm fire” about the expanded use of the notwithstanding clause, because she feared legal gains could be undone by legislative power. Her concern wasn’t abstract , it was a practical strategy: educate judges, lawyers and civic leaders so they’ll recognise and resist rollbacks.</w:t>
      </w:r>
      <w:r/>
    </w:p>
    <w:p>
      <w:r/>
      <w:r>
        <w:t>That kind of forward-leaning advocacy is useful advice for anyone who cares about civil rights. It’s not enough to win; you have to build the civic muscles to keep wins in place. For campaigners, that means combining litigation with public education, policy work and coalition-building.</w:t>
      </w:r>
      <w:r/>
    </w:p>
    <w:p>
      <w:pPr>
        <w:pStyle w:val="Heading2"/>
      </w:pPr>
      <w:r>
        <w:t>What her death means for the profession , and how to carry it forward</w:t>
      </w:r>
      <w:r/>
    </w:p>
    <w:p>
      <w:r/>
      <w:r>
        <w:t>Findlay died aged 77 after years living with myalgic encephalomyelitis, choosing MAID in the end. Colleagues describe a mix of grief and determination: grief because a force of nature is gone, determination because she spent decades deliberately creating successors. The people she mentored , lawyers, activists, and judges , are now a ready network to continue defending and extending rights.</w:t>
      </w:r>
      <w:r/>
    </w:p>
    <w:p>
      <w:r/>
      <w:r>
        <w:t>If you want to honour her work practically, support the organisations she founded, attend trainings on trans rights, amplify queer-led legal clinics, and mentor the next generation. Those everyday acts are what turned findlay’s courtroom victories into durable change.</w:t>
      </w:r>
      <w:r/>
    </w:p>
    <w:p>
      <w:r/>
      <w:r>
        <w:t>It's a small change that can make every future case, certificate, and counselling room a little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4">
        <w:r>
          <w:rPr>
            <w:color w:val="0000EE"/>
            <w:u w:val="single"/>
          </w:rPr>
          <w:t>[7]</w:t>
        </w:r>
      </w:hyperlink>
      <w:r>
        <w:t xml:space="preserve">- Paragraph 4: </w:t>
      </w:r>
      <w:hyperlink r:id="rId10">
        <w:r>
          <w:rPr>
            <w:color w:val="0000EE"/>
            <w:u w:val="single"/>
          </w:rPr>
          <w:t>[6]</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https://nationalmagazine.ca/en-ca/articles/people/2026/a-transformative-force-in-the-legal-profession</w:t>
        </w:r>
      </w:hyperlink>
      <w:r>
        <w:t xml:space="preserve"> - Please view link - unable to able to access data</w:t>
      </w:r>
      <w:r/>
    </w:p>
    <w:p>
      <w:pPr>
        <w:pStyle w:val="ListNumber"/>
        <w:spacing w:line="240" w:lineRule="auto"/>
        <w:ind w:left="720"/>
      </w:pPr>
      <w:r/>
      <w:hyperlink r:id="rId11">
        <w:r>
          <w:rPr>
            <w:color w:val="0000EE"/>
            <w:u w:val="single"/>
          </w:rPr>
          <w:t>https://www.queerevents.ca/queer/individual/barbara-findlay</w:t>
        </w:r>
      </w:hyperlink>
      <w:r>
        <w:t xml:space="preserve"> - This profile of barbara findlay highlights her as a lesbian feminist lawyer renowned for her groundbreaking equality rights cases in Canada. It details her diverse legal career, including roles as a labour lawyer and faculty member at the University of British Columbia. The article also notes her involvement in founding the Sexual Orientation and Gender Identity Conference (SOGIC) within the Canadian Bar Association and her contributions to the Women's Legal Education and Action Fund (LEAF). Additionally, it mentions her recognition as the first openly LGBTQ+ lawyer in Canada to be appointed Queen's Counsel in 2001.</w:t>
      </w:r>
      <w:r/>
    </w:p>
    <w:p>
      <w:pPr>
        <w:pStyle w:val="ListNumber"/>
        <w:spacing w:line="240" w:lineRule="auto"/>
        <w:ind w:left="720"/>
      </w:pPr>
      <w:r/>
      <w:hyperlink r:id="rId12">
        <w:r>
          <w:rPr>
            <w:color w:val="0000EE"/>
            <w:u w:val="single"/>
          </w:rPr>
          <w:t>https://www.canadianlawyermag.com/resources/professional-regulation/bc-lawyer-honoured-for-role-in-legal-fight-to-eliminate-discrimination-against-lgbtq2si-community/337115</w:t>
        </w:r>
      </w:hyperlink>
      <w:r>
        <w:t xml:space="preserve"> - This article discusses barbara findlay's receipt of the Georges A. Goyer QC Memorial Award for Distinguished Service from the Canadian Bar Association's B.C. branch in 2020. It outlines her significant contributions to eliminating discrimination against the LGBTQ2SI+ community, including her role in landmark cases such as same-sex marriage in British Columbia and establishing the right of two lesbian mothers to both be registered on their child's birth certificate. The piece also highlights her personal experiences, including being institutionalised as a teenager for being a lesbian, which shaped her advocacy work.</w:t>
      </w:r>
      <w:r/>
    </w:p>
    <w:p>
      <w:pPr>
        <w:pStyle w:val="ListNumber"/>
        <w:spacing w:line="240" w:lineRule="auto"/>
        <w:ind w:left="720"/>
      </w:pPr>
      <w:r/>
      <w:hyperlink r:id="rId13">
        <w:r>
          <w:rPr>
            <w:color w:val="0000EE"/>
            <w:u w:val="single"/>
          </w:rPr>
          <w:t>https://www.nationalmagazine.ca/en-ca/articles/people/2026/a-transformative-force-in-the-legal-profession</w:t>
        </w:r>
      </w:hyperlink>
      <w:r>
        <w:t xml:space="preserve"> - This article commemorates the life and impact of barbara findlay, KC, following her passing at the age of 77. It details her nearly five-decade career advocating for 2SLGBTQ+ rights in Canada, including significant legal battles such as fighting for a trans woman's right to serve as a volunteer rape counsellor and for both lesbian co-parents to be registered on their child's birth certificate. The piece also highlights her role in co-founding the Canadian Bar Association's Sexual Orientation and Gender Identity Community Section and her dedication as a community organiser and educator.</w:t>
      </w:r>
      <w:r/>
    </w:p>
    <w:p>
      <w:pPr>
        <w:pStyle w:val="ListNumber"/>
        <w:spacing w:line="240" w:lineRule="auto"/>
        <w:ind w:left="720"/>
      </w:pPr>
      <w:r/>
      <w:hyperlink r:id="rId15">
        <w:r>
          <w:rPr>
            <w:color w:val="0000EE"/>
            <w:u w:val="single"/>
          </w:rPr>
          <w:t>https://www.lemondedirect.com/societe/112066.html</w:t>
        </w:r>
      </w:hyperlink>
      <w:r>
        <w:t xml:space="preserve"> - This obituary reports on the death of barbara findlay, a pioneering advocate for LGBTQ+ rights in Canada, who passed away on August 22, 2026. It provides an overview of her life, including her teenage institutionalisation for being a lesbian and her subsequent legal career. The article also mentions her receipt of the Louis St-Laurent Award of Excellence in 2022 and her role in founding queer groups within the Canadian Bar Association. Additionally, it references her involvement in significant legal cases, such as representing a transgender woman in Nixon v. Rape Relief.</w:t>
      </w:r>
      <w:r/>
    </w:p>
    <w:p>
      <w:pPr>
        <w:pStyle w:val="ListNumber"/>
        <w:spacing w:line="240" w:lineRule="auto"/>
        <w:ind w:left="720"/>
      </w:pPr>
      <w:r/>
      <w:hyperlink r:id="rId10">
        <w:r>
          <w:rPr>
            <w:color w:val="0000EE"/>
            <w:u w:val="single"/>
          </w:rPr>
          <w:t>https://www.thetyee.ca/Opinion/2026/08/25/Remembering-My-Friend-barbara-findlay/</w:t>
        </w:r>
      </w:hyperlink>
      <w:r>
        <w:t xml:space="preserve"> - This opinion piece reflects on the life and contributions of barbara findlay, highlighting her as one of Canada's most consequential lawyers for queer rights. The author, Wilbur Turner, shares personal memories and insights into findlay's impact on the LGBTQ+ community and the legal profession. The article also touches upon her preference for stylising her name in lowercase, which the author interprets as a statement about her self-perception in relation to the causes she championed.</w:t>
      </w:r>
      <w:r/>
    </w:p>
    <w:p>
      <w:pPr>
        <w:pStyle w:val="ListNumber"/>
        <w:spacing w:line="240" w:lineRule="auto"/>
        <w:ind w:left="720"/>
      </w:pPr>
      <w:r/>
      <w:hyperlink r:id="rId14">
        <w:r>
          <w:rPr>
            <w:color w:val="0000EE"/>
            <w:u w:val="single"/>
          </w:rPr>
          <w:t>https://www.nationalmagazine.ca/en-ca/articles/hot-topics-in-law/2025/protecting-trans-rights-in-canada</w:t>
        </w:r>
      </w:hyperlink>
      <w:r>
        <w:t xml:space="preserve"> - This article discusses the efforts of Lawyers Against Transphobia, co-founded by barbara findlay, to protect 2SLGBTQ+ rights in Canada amidst escalating attacks in the U.S. It highlights the group's initiatives to safeguard trans rights in Canada, including the formation of a legal rapid-response team for activists and allies. The piece also references the broader context of rising intolerance and the need for legal professionals to defend human rights in support of queer and trans persons.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ationalmagazine.ca/en-ca/articles/people/2026/a-transformative-force-in-the-legal-profession" TargetMode="External"/><Relationship Id="rId10" Type="http://schemas.openxmlformats.org/officeDocument/2006/relationships/hyperlink" Target="https://www.thetyee.ca/Opinion/2026/08/25/Remembering-My-Friend-barbara-findlay/" TargetMode="External"/><Relationship Id="rId11" Type="http://schemas.openxmlformats.org/officeDocument/2006/relationships/hyperlink" Target="https://www.queerevents.ca/queer/individual/barbara-findlay" TargetMode="External"/><Relationship Id="rId12" Type="http://schemas.openxmlformats.org/officeDocument/2006/relationships/hyperlink" Target="https://www.canadianlawyermag.com/resources/professional-regulation/bc-lawyer-honoured-for-role-in-legal-fight-to-eliminate-discrimination-against-lgbtq2si-community/337115" TargetMode="External"/><Relationship Id="rId13" Type="http://schemas.openxmlformats.org/officeDocument/2006/relationships/hyperlink" Target="https://www.nationalmagazine.ca/en-ca/articles/people/2026/a-transformative-force-in-the-legal-profession" TargetMode="External"/><Relationship Id="rId14" Type="http://schemas.openxmlformats.org/officeDocument/2006/relationships/hyperlink" Target="https://www.nationalmagazine.ca/en-ca/articles/hot-topics-in-law/2025/protecting-trans-rights-in-canada" TargetMode="External"/><Relationship Id="rId15" Type="http://schemas.openxmlformats.org/officeDocument/2006/relationships/hyperlink" Target="https://www.lemondedirect.com/societe/11206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