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of the Moms for Liberty lawsuit against Chatham schools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have noticed a new legal showdown: Moms for Liberty has sued the School District of the Chathams in New Jersey over student privacy rules that protect transgender pupils, and the case could reshape how schools balance parental rights and student confidentiality. This matters for families, school leaders and anyone tracking education and LGBTQ+ rights.</w:t>
      </w:r>
      <w:r/>
    </w:p>
    <w:p>
      <w:r/>
      <w:r>
        <w:t>Essential Takeaways</w:t>
      </w:r>
      <w:r/>
      <w:r/>
    </w:p>
    <w:p>
      <w:pPr>
        <w:pStyle w:val="ListBullet"/>
        <w:spacing w:line="240" w:lineRule="auto"/>
        <w:ind w:left="720"/>
      </w:pPr>
      <w:r/>
      <w:r>
        <w:rPr>
          <w:b/>
        </w:rPr>
        <w:t>Who sued:</w:t>
      </w:r>
      <w:r>
        <w:t xml:space="preserve"> Moms for Liberty, represented by the conservative Thomas More Society, filed a federal lawsuit against the Chatham Board of Education over its student privacy and gender-transition policies. </w:t>
      </w:r>
      <w:r/>
    </w:p>
    <w:p>
      <w:pPr>
        <w:pStyle w:val="ListBullet"/>
        <w:spacing w:line="240" w:lineRule="auto"/>
        <w:ind w:left="720"/>
      </w:pPr>
      <w:r/>
      <w:r>
        <w:rPr>
          <w:b/>
        </w:rPr>
        <w:t>Legal hook:</w:t>
      </w:r>
      <w:r>
        <w:t xml:space="preserve"> The complaint cites recent U.S. Supreme Court activity in Mirabelli v. Bonta and the Mahmoud v. Taylor decision as support for parental-rights claims. </w:t>
      </w:r>
      <w:r/>
    </w:p>
    <w:p>
      <w:pPr>
        <w:pStyle w:val="ListBullet"/>
        <w:spacing w:line="240" w:lineRule="auto"/>
        <w:ind w:left="720"/>
      </w:pPr>
      <w:r/>
      <w:r>
        <w:rPr>
          <w:b/>
        </w:rPr>
        <w:t>District stance:</w:t>
      </w:r>
      <w:r>
        <w:t xml:space="preserve"> Chatham officials say the Supreme Court’s interim actions do not automatically bind New Jersey public schools, maintaining local control. </w:t>
      </w:r>
      <w:r/>
    </w:p>
    <w:p>
      <w:pPr>
        <w:pStyle w:val="ListBullet"/>
        <w:spacing w:line="240" w:lineRule="auto"/>
        <w:ind w:left="720"/>
      </w:pPr>
      <w:r/>
      <w:r>
        <w:rPr>
          <w:b/>
        </w:rPr>
        <w:t>What’s at stake:</w:t>
      </w:r>
      <w:r>
        <w:t xml:space="preserve"> Whether schools must notify parents about a student’s social transition at school, even if the student objects, and how courts interpret parental rights vs child privacy. </w:t>
      </w:r>
      <w:r/>
    </w:p>
    <w:p>
      <w:pPr>
        <w:pStyle w:val="ListBullet"/>
        <w:spacing w:line="240" w:lineRule="auto"/>
        <w:ind w:left="720"/>
      </w:pPr>
      <w:r/>
      <w:r>
        <w:rPr>
          <w:b/>
        </w:rPr>
        <w:t>Practical feel:</w:t>
      </w:r>
      <w:r>
        <w:t xml:space="preserve"> The controversy is likely to make meetings tense, policies more scrutinised, and counsellors more cautious when handling student disclosures.</w:t>
      </w:r>
      <w:r/>
      <w:r/>
    </w:p>
    <w:p>
      <w:pPr>
        <w:pStyle w:val="Heading2"/>
      </w:pPr>
      <w:r>
        <w:t>What the lawsuit actually alleges , and why it feels charged</w:t>
      </w:r>
      <w:r/>
    </w:p>
    <w:p>
      <w:r/>
      <w:r>
        <w:t>Moms for Liberty argues the Chatham district’s policy “hides” students’ so-called gender transitions from parents and prevents schools from informing families. The complaint frames the issue as a straightforward parental-rights fight, and the language is designed to evoke strong feelings among supporters. The Thomas More Society, a national conservative legal group, is handling the case, so the litigation is being pursued with resources and media-savvy messaging.</w:t>
      </w:r>
      <w:r/>
    </w:p>
    <w:p>
      <w:r/>
      <w:r>
        <w:t>This isn’t just legalese; it has day-to-day implications. Counselors, teachers and student-support staff may now face sharper choices about confidentiality and disclosure. For families with differing beliefs, the case feels existential; for trans students, it raises concerns about privacy, safety and trust with school staff.</w:t>
      </w:r>
      <w:r/>
    </w:p>
    <w:p>
      <w:pPr>
        <w:pStyle w:val="Heading2"/>
      </w:pPr>
      <w:r>
        <w:t>How the Supreme Court’s recent moves factor in</w:t>
      </w:r>
      <w:r/>
    </w:p>
    <w:p>
      <w:r/>
      <w:r>
        <w:t>The plaintiffs lean heavily on recent U.S. Supreme Court actions in Mirabelli v. Bonta and the Mahmoud v. Taylor decision, which the group cites as supportive precedent. In Mirabelli the Supreme Court allowed an injunction limiting certain confidentiality protections to take effect while the wider case proceeds, a move the plaintiffs interpret as a favourable signal. In Mahmoud the Court required a Maryland district to permit parents to opt their children out of lessons on LGBTQ-inclusive books for religious reasons.</w:t>
      </w:r>
      <w:r/>
    </w:p>
    <w:p>
      <w:r/>
      <w:r>
        <w:t>But courts are procedural creatures: an interim Supreme Court action isn’t a final judgment on the legal questions involved. The Chatham board has pointed out that the Supreme Court’s temporary steps do not automatically bind New Jersey school districts, and that’s a hinge on which much of the dispute turns. Expect lawyers to argue fiercely over whether the national decisions control local policy.</w:t>
      </w:r>
      <w:r/>
    </w:p>
    <w:p>
      <w:pPr>
        <w:pStyle w:val="Heading2"/>
      </w:pPr>
      <w:r>
        <w:t>What school districts and staff are worrying about</w:t>
      </w:r>
      <w:r/>
    </w:p>
    <w:p>
      <w:r/>
      <w:r>
        <w:t>School leaders are watching this because a ruling against Chatham could create pressure for many districts to revisit confidentiality rules. Practically, school counsellors could be forced into disclosures that undermine trust with students who, for safety or personal reasons, do not want parents informed. Teachers and support staff may feel caught between legal obligations and the ethical duty to protect vulnerable pupils.</w:t>
      </w:r>
      <w:r/>
    </w:p>
    <w:p>
      <w:r/>
      <w:r>
        <w:t>Board members and administrators may also see sharper political pressure at meetings and in elections. Parents who back stronger privacy protections will clash with those demanding mandatory notification; the result is often bruising public debates and policy flip-flops. Districts aiming to avoid litigation will likely seek clearer guidance or changes to policy language.</w:t>
      </w:r>
      <w:r/>
    </w:p>
    <w:p>
      <w:pPr>
        <w:pStyle w:val="Heading2"/>
      </w:pPr>
      <w:r>
        <w:t>What parents and students should know , practical advice</w:t>
      </w:r>
      <w:r/>
    </w:p>
    <w:p>
      <w:r/>
      <w:r>
        <w:t>If you’re a parent, attend school-board meetings, read your district’s student privacy policy and ask administrators how they handle disclosures about gender identity. If you’re a young person, know your school's published rules and, if you need it, ask for a private conversation with a trusted counsellor about confidentiality.</w:t>
      </w:r>
      <w:r/>
    </w:p>
    <w:p>
      <w:r/>
      <w:r>
        <w:t>Schools can protect students and reassure families by adopting clear, lawful procedures that explain when and how parents are notified, and by providing mediation or supportive services where disagreements arise. Legal outcomes may change the rules, but good practice, transparent communication, safety-first thinking and empathy, helps reduce harm now.</w:t>
      </w:r>
      <w:r/>
    </w:p>
    <w:p>
      <w:pPr>
        <w:pStyle w:val="Heading2"/>
      </w:pPr>
      <w:r>
        <w:t>What happens next and why it matters beyond Chatham</w:t>
      </w:r>
      <w:r/>
    </w:p>
    <w:p>
      <w:r/>
      <w:r>
        <w:t>This case is likely to join a string of similar lawsuits across the country, shaping an emerging body of law about parental rights, religious objections and student privacy. If courts side with the plaintiffs, districts could face mandates to change confidentiality practices. If courts push back, local autonomy and the ability of schools to protect student privacy will be reinforced.</w:t>
      </w:r>
      <w:r/>
    </w:p>
    <w:p>
      <w:r/>
      <w:r>
        <w:t>Either way, expect the conversation to keep spilling into school-board meetings, state legislatures and the news. For communities, the immediate task is less about winning headlines and more about protecting students’ wellbeing while respecting parents’ concerns.</w:t>
      </w:r>
      <w:r/>
    </w:p>
    <w:p>
      <w:r/>
      <w:r>
        <w:t>It's a small change in policy language that can make a big difference for a vulnerable child.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[7]</w:t>
        </w:r>
      </w:hyperlink>
      <w:r>
        <w:t xml:space="preserve">- Paragraph 6: </w:t>
      </w:r>
      <w:hyperlink r:id="rId12">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https://www.advocate.com/politics/states/moms-for-liberty-sues-nj</w:t>
        </w:r>
      </w:hyperlink>
      <w:r>
        <w:t xml:space="preserve"> - Please view link - unable to able to access data</w:t>
      </w:r>
      <w:r/>
    </w:p>
    <w:p>
      <w:pPr>
        <w:pStyle w:val="ListNumber"/>
        <w:spacing w:line="240" w:lineRule="auto"/>
        <w:ind w:left="720"/>
      </w:pPr>
      <w:r/>
      <w:hyperlink r:id="rId10">
        <w:r>
          <w:rPr>
            <w:color w:val="0000EE"/>
            <w:u w:val="single"/>
          </w:rPr>
          <w:t>https://www.momsforliberty.org/moms-for-liberty-sues-over-secret-gender-transition-policy/</w:t>
        </w:r>
      </w:hyperlink>
      <w:r>
        <w:t xml:space="preserve"> - Moms for Liberty has filed a federal lawsuit against the School District of the Chathams Board of Education in New Jersey, challenging Policy 5145.7, which allows school officials to keep a student's gender transition confidential from parents. Represented by the Thomas More Society, the lawsuit seeks to declare the policy unconstitutional and halt its enforcement unless significant changes are made. The policy permits students to adopt new names and pronouns at school without parental consent and allows participation in sports and facilities based on gender identity. The lawsuit also raises concerns about students being disciplined for refusing to use another student's chosen name or pronouns, potentially infringing on First Amendment rights. CEO Tina Descovich emphasised that parents are the primary educators and caregivers of their children, not school boards or ideologues pushing secret gender transitions behind closed doors. The lawsuit follows recent Supreme Court decisions, including Mirabelli v. Bonta, which blocked enforcement of California policies allowing schools to conceal information about a child's gender transition from parents. The Chathams Board of Education has maintained that the Supreme Court's decision is not binding on public school districts in New Jersey. The lawsuit aims to hold the district accountable for policies that conceal life-altering decisions from parents and persuade children to affirm an ideology that violates their conscience and faith.</w:t>
      </w:r>
      <w:r/>
    </w:p>
    <w:p>
      <w:pPr>
        <w:pStyle w:val="ListNumber"/>
        <w:spacing w:line="240" w:lineRule="auto"/>
        <w:ind w:left="720"/>
      </w:pPr>
      <w:r/>
      <w:hyperlink r:id="rId12">
        <w:r>
          <w:rPr>
            <w:color w:val="0000EE"/>
            <w:u w:val="single"/>
          </w:rPr>
          <w:t>https://www.supremecourt.gov/DocketPDF/25/25A810/391182/20260108173157813_Emergency%20Appl.%20for%20Stay%20of%20Interlocutory%20Order%20-%20Mirabelli%20v.%20Bonta.pdf</w:t>
        </w:r>
      </w:hyperlink>
      <w:r>
        <w:t xml:space="preserve"> - This document provides the list of parties involved in the Supreme Court case Mirabelli v. Bonta, including applicants Elizabeth Mirabelli and others, and respondents such as Rob Bonta, Attorney General of California, and members of the California State Board of Education. The case addresses policies allowing schools to conceal information about a child's gender transition from parents, raising significant constitutional questions regarding parental rights and student privacy.</w:t>
      </w:r>
      <w:r/>
    </w:p>
    <w:p>
      <w:pPr>
        <w:pStyle w:val="ListNumber"/>
        <w:spacing w:line="240" w:lineRule="auto"/>
        <w:ind w:left="720"/>
      </w:pPr>
      <w:r/>
      <w:hyperlink r:id="rId15">
        <w:r>
          <w:rPr>
            <w:color w:val="0000EE"/>
            <w:u w:val="single"/>
          </w:rPr>
          <w:t>https://www.supremecourt.gov/DocketPDF/25/25-77/401373/20260319171728190_2026.03.19%20Foote%20Supplemental%20Letter%20re%20Mirabelli.pdf</w:t>
        </w:r>
      </w:hyperlink>
      <w:r>
        <w:t xml:space="preserve"> - This letter, dated March 19, 2026, is a supplemental filing in the Supreme Court case Foote v. Ludlow School Committee, referencing the earlier case Mirabelli v. Bonta. It discusses the implications of the Supreme Court's decision in Mirabelli, noting that while it provided guidance, it did not fully resolve the issues presented in Foote. The letter highlights the need for the Court to address the important questions regarding parental rights and student privacy more definitively.</w:t>
      </w:r>
      <w:r/>
    </w:p>
    <w:p>
      <w:pPr>
        <w:pStyle w:val="ListNumber"/>
        <w:spacing w:line="240" w:lineRule="auto"/>
        <w:ind w:left="720"/>
      </w:pPr>
      <w:r/>
      <w:hyperlink r:id="rId13">
        <w:r>
          <w:rPr>
            <w:color w:val="0000EE"/>
            <w:u w:val="single"/>
          </w:rPr>
          <w:t>https://www.supremecourt.gov/DocketPDF/25/25A810/392334/20260121141726616_Mirabelli%20v.%20Bonta%20-%20State%20Opposition.pdf</w:t>
        </w:r>
      </w:hyperlink>
      <w:r>
        <w:t xml:space="preserve"> - This document is the State of California's opposition to the emergency application to vacate the interlocutory stay order in the case Mirabelli v. Bonta. It presents arguments against the applicants' request, providing the state's perspective on the legal issues at hand, particularly concerning the enforcement of policies that allow schools to conceal information about a child's gender transition from parents.</w:t>
      </w:r>
      <w:r/>
    </w:p>
    <w:p>
      <w:pPr>
        <w:pStyle w:val="ListNumber"/>
        <w:spacing w:line="240" w:lineRule="auto"/>
        <w:ind w:left="720"/>
      </w:pPr>
      <w:r/>
      <w:hyperlink r:id="rId14">
        <w:r>
          <w:rPr>
            <w:color w:val="0000EE"/>
            <w:u w:val="single"/>
          </w:rPr>
          <w:t>https://njtoday.news/2026/08/26/book-burning-neo-nazi-extremists-file-a-lawsuit-against-chatham-schools/</w:t>
        </w:r>
      </w:hyperlink>
      <w:r>
        <w:t xml:space="preserve"> - This article reports on a federal lawsuit filed by Moms for Liberty, a far-right organization, against the School District of the Chathams in New Jersey. The lawsuit challenges Policy 5145.7, which allows educators to respect students' privacy rights by withholding information about a student's gender identity from parents. The article highlights the organization's history of anti-LGBTQ activism and book-ban campaigns, and its association with extremist groups. The lawsuit seeks to overturn the policy, arguing that it violates parental rights and transparency in education.</w:t>
      </w:r>
      <w:r/>
    </w:p>
    <w:p>
      <w:pPr>
        <w:pStyle w:val="ListNumber"/>
        <w:spacing w:line="240" w:lineRule="auto"/>
        <w:ind w:left="720"/>
      </w:pPr>
      <w:r/>
      <w:hyperlink r:id="rId11">
        <w:r>
          <w:rPr>
            <w:color w:val="0000EE"/>
            <w:u w:val="single"/>
          </w:rPr>
          <w:t>https://www.thomasmoresociety.org/news/thomas-more-society-sues-new-jersey-school-district-for-defying-u-s-supreme-court-violating-parental-rights</w:t>
        </w:r>
      </w:hyperlink>
      <w:r>
        <w:t xml:space="preserve"> - The Thomas More Society has filed a federal lawsuit on behalf of Moms for Liberty against the School District of the Chathams Board of Education. The lawsuit challenges Policy 5145.7, which allows school staff to conceal a student's gender transition from parents and compels the use of the student's preferred pronouns and gender identity without parental notice or consent. The Thomas More Society argues that the district's policy defies recent Supreme Court decisions and violates parental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states/moms-for-liberty-sues-nj" TargetMode="External"/><Relationship Id="rId10" Type="http://schemas.openxmlformats.org/officeDocument/2006/relationships/hyperlink" Target="https://www.momsforliberty.org/moms-for-liberty-sues-over-secret-gender-transition-policy/" TargetMode="External"/><Relationship Id="rId11" Type="http://schemas.openxmlformats.org/officeDocument/2006/relationships/hyperlink" Target="https://www.thomasmoresociety.org/news/thomas-more-society-sues-new-jersey-school-district-for-defying-u-s-supreme-court-violating-parental-rights" TargetMode="External"/><Relationship Id="rId12" Type="http://schemas.openxmlformats.org/officeDocument/2006/relationships/hyperlink" Target="https://www.supremecourt.gov/DocketPDF/25/25A810/391182/20260108173157813_Emergency%20Appl.%20for%20Stay%20of%20Interlocutory%20Order%20-%20Mirabelli%20v.%20Bonta.pdf" TargetMode="External"/><Relationship Id="rId13" Type="http://schemas.openxmlformats.org/officeDocument/2006/relationships/hyperlink" Target="https://www.supremecourt.gov/DocketPDF/25/25A810/392334/20260121141726616_Mirabelli%20v.%20Bonta%20-%20State%20Opposition.pdf" TargetMode="External"/><Relationship Id="rId14" Type="http://schemas.openxmlformats.org/officeDocument/2006/relationships/hyperlink" Target="https://njtoday.news/2026/08/26/book-burning-neo-nazi-extremists-file-a-lawsuit-against-chatham-schools/" TargetMode="External"/><Relationship Id="rId15" Type="http://schemas.openxmlformats.org/officeDocument/2006/relationships/hyperlink" Target="https://www.supremecourt.gov/DocketPDF/25/25-77/401373/20260319171728190_2026.03.19%20Foote%20Supplemental%20Letter%20re%20Mirabelli.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