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Study Links Endorsement of Gender-Affirming Care With Willingness to Justify Political Violence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ideas and policymakers are paying attention: a new, preregistered U.S. survey finds people who more strongly endorse a clinical gender-affirmation scale are also more likely to justify political violence, a correlation that holds after accounting for age and party ID , and it raises fresh questions about how dangerous ideas spread.</w:t>
      </w:r>
      <w:r/>
    </w:p>
    <w:p>
      <w:r/>
      <w:r>
        <w:t>Essential Takeaways</w:t>
      </w:r>
      <w:r/>
      <w:r/>
    </w:p>
    <w:p>
      <w:pPr>
        <w:pStyle w:val="ListBullet"/>
        <w:spacing w:line="240" w:lineRule="auto"/>
        <w:ind w:left="720"/>
      </w:pPr>
      <w:r/>
      <w:r>
        <w:rPr>
          <w:b/>
        </w:rPr>
        <w:t>Survey scope:</w:t>
      </w:r>
      <w:r>
        <w:t xml:space="preserve"> A preregistered survey of 1,208 U.S. adults found stronger endorsement of a Clinical Gender-Affirmation Scale was associated with higher reported willingness to justify political violence.</w:t>
      </w:r>
      <w:r/>
    </w:p>
    <w:p>
      <w:pPr>
        <w:pStyle w:val="ListBullet"/>
        <w:spacing w:line="240" w:lineRule="auto"/>
        <w:ind w:left="720"/>
      </w:pPr>
      <w:r/>
      <w:r>
        <w:rPr>
          <w:b/>
        </w:rPr>
        <w:t>Broad scenarios:</w:t>
      </w:r>
      <w:r>
        <w:t xml:space="preserve"> The link appeared across six violent scenarios, from property destruction to assassination attempts, and remained after controlling for political identity and age.</w:t>
      </w:r>
      <w:r/>
    </w:p>
    <w:p>
      <w:pPr>
        <w:pStyle w:val="ListBullet"/>
        <w:spacing w:line="240" w:lineRule="auto"/>
        <w:ind w:left="720"/>
      </w:pPr>
      <w:r/>
      <w:r>
        <w:rPr>
          <w:b/>
        </w:rPr>
        <w:t>Academic backing:</w:t>
      </w:r>
      <w:r>
        <w:t xml:space="preserve"> Researchers from Rutgers, the Manhattan Institute and the Network Contagion Research Institute developed the scale from professional guidance and ran the analysis.</w:t>
      </w:r>
      <w:r/>
    </w:p>
    <w:p>
      <w:pPr>
        <w:pStyle w:val="ListBullet"/>
        <w:spacing w:line="240" w:lineRule="auto"/>
        <w:ind w:left="720"/>
      </w:pPr>
      <w:r/>
      <w:r>
        <w:rPr>
          <w:b/>
        </w:rPr>
        <w:t>Not causal:</w:t>
      </w:r>
      <w:r>
        <w:t xml:space="preserve"> The authors stress this is correlational research; they're planning an experimental follow-up to probe causation.</w:t>
      </w:r>
      <w:r/>
    </w:p>
    <w:p>
      <w:pPr>
        <w:pStyle w:val="ListBullet"/>
        <w:spacing w:line="240" w:lineRule="auto"/>
        <w:ind w:left="720"/>
      </w:pPr>
      <w:r/>
      <w:r>
        <w:rPr>
          <w:b/>
        </w:rPr>
        <w:t>Practical worry:</w:t>
      </w:r>
      <w:r>
        <w:t xml:space="preserve"> The report flags gaps in current threat-detection frameworks and suggests gender ideology can act as an "ideological accelerant" for those already disposed to force.</w:t>
      </w:r>
      <w:r/>
      <w:r/>
    </w:p>
    <w:p>
      <w:pPr>
        <w:pStyle w:val="Heading2"/>
      </w:pPr>
      <w:r>
        <w:t>A striking correlation that surprises and unsettles</w:t>
      </w:r>
      <w:r/>
    </w:p>
    <w:p>
      <w:r/>
      <w:r>
        <w:t>The headline finding is simple and sharp: survey respondents who scored higher on a clinical gender-affirmation measure were more likely to say political violence could be justified in multiple scenarios. That image , people endorsing a set of clinical positions and also saying violence is acceptable , is visceral and unsettling, and it’s what made the study pick up attention.</w:t>
      </w:r>
      <w:r/>
    </w:p>
    <w:p>
      <w:r/>
      <w:r>
        <w:t>According to the report, the researchers built the gender-affirmation scale from positions in guidance from major professional bodies. They then compared those scores to responses on scenarios ranging from arson and property destruction to attacks on public figures. The association held even when the models controlled for partisan identity and age, which suggests there’s something more than simple left-right politics at play.</w:t>
      </w:r>
      <w:r/>
    </w:p>
    <w:p>
      <w:pPr>
        <w:pStyle w:val="Heading2"/>
      </w:pPr>
      <w:r>
        <w:t>How researchers framed the question and its limits</w:t>
      </w:r>
      <w:r/>
    </w:p>
    <w:p>
      <w:r/>
      <w:r>
        <w:t>The team, made up of academics and policy researchers, ran a preregistered survey , that helps with scientific transparency , and explicitly called their findings correlational. In plain terms: endorsement and willingness to justify violence moved together in the data, but the survey can’t say one causes the other. The authors are already planning an experimental follow-up to test directionality more rigorously.</w:t>
      </w:r>
      <w:r/>
    </w:p>
    <w:p>
      <w:r/>
      <w:r>
        <w:t>As any reader should note, correlation isn’t causation. The authors themselves warn against simple headlines that leap from association to motive. Still, they argue the pattern merits attention from public-safety officials because it suggests a possible radicalisation pathway that hasn’t been thoroughly mapped.</w:t>
      </w:r>
      <w:r/>
    </w:p>
    <w:p>
      <w:pPr>
        <w:pStyle w:val="Heading2"/>
      </w:pPr>
      <w:r>
        <w:t>Why the study matters to threat detection and policy</w:t>
      </w:r>
      <w:r/>
    </w:p>
    <w:p>
      <w:r/>
      <w:r>
        <w:t>Past work on authoritarianism and political violence has typically focused on the right; this report points to potential left‑wing pathways that might have been underexplored. The phrase the researchers use , that gender ideology can serve as an "ideological accelerant" , is worth noting. It means certain moral worlds and narratives can help people identify enemies, heighten urgency, and, for those already inclined, legitimise force.</w:t>
      </w:r>
      <w:r/>
    </w:p>
    <w:p>
      <w:r/>
      <w:r>
        <w:t>Policy teams tracking violent radicalisation tend to look for specific signals: manifestos, forums, recruitment patterns. The report argues those frameworks are not currently optimised to recognise how debates over clinical care and identity can function as conduits for grievance and mobilisation. That’s a practical takeaway for agencies that want to get ahead of threats.</w:t>
      </w:r>
      <w:r/>
    </w:p>
    <w:p>
      <w:pPr>
        <w:pStyle w:val="Heading2"/>
      </w:pPr>
      <w:r>
        <w:t>What to watch next: the experimental follow-up and public reaction</w:t>
      </w:r>
      <w:r/>
    </w:p>
    <w:p>
      <w:r/>
      <w:r>
        <w:t>The authors are designing a preregistered experimental study to test whether exposure to particular gender‑ideology content changes attitudes toward violence, or whether pre-existing psychology predicts both endorsement and violent justification. Expect a more cautious, nuanced debate once those results arrive.</w:t>
      </w:r>
      <w:r/>
    </w:p>
    <w:p>
      <w:r/>
      <w:r>
        <w:t>Meanwhile, public reaction is already mixed. Some observers say the findings highlight a real public-safety concern; others warn about misuse, stigmatisation and overgeneralisation of LGBTQ+ healthcare supporters. That tension matters , balancing safety and civil liberties will be central to any conversation this research sparks.</w:t>
      </w:r>
      <w:r/>
    </w:p>
    <w:p>
      <w:pPr>
        <w:pStyle w:val="Heading2"/>
      </w:pPr>
      <w:r>
        <w:t>Practical context for readers and institutions</w:t>
      </w:r>
      <w:r/>
    </w:p>
    <w:p>
      <w:r/>
      <w:r>
        <w:t>If you work in public safety, healthcare, or campus life, a few practical steps follow from the study’s suggestions: broaden monitoring of radicalisation channels beyond conventional political forums; invest in targeted, non-stigmatising community interventions; and support transparent, preregistered research so policy debates rest on robust evidence rather than anecdote.</w:t>
      </w:r>
      <w:r/>
    </w:p>
    <w:p>
      <w:r/>
      <w:r>
        <w:t>For the public, the sensible response isn’t panic. It’s curiosity and scrutiny: read follow-up studies, ask institutions how they assess risk, and demand careful distinctions between advocacy for clinical care and violent action.</w:t>
      </w:r>
      <w:r/>
    </w:p>
    <w:p>
      <w:r/>
      <w:r>
        <w:t>It's a small change in perspective with potentially large implications for how we spot and stop political violence.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[7]</w:t>
        </w:r>
      </w:hyperlink>
      <w:r>
        <w:t xml:space="preserve">- Paragraph 5: </w:t>
      </w:r>
      <w:hyperlink r:id="rId9">
        <w:r>
          <w:rPr>
            <w:color w:val="0000EE"/>
            <w:u w:val="single"/>
          </w:rPr>
          <w:t>[2]</w:t>
        </w:r>
      </w:hyperlink>
      <w:r>
        <w:t xml:space="preserve">, </w:t>
      </w:r>
      <w:hyperlink r:id="rId10">
        <w:r>
          <w:rPr>
            <w:color w:val="0000EE"/>
            <w:u w:val="single"/>
          </w:rPr>
          <w:t>[3]</w:t>
        </w:r>
      </w:hyperlink>
      <w:r>
        <w:t xml:space="preserve">- Paragraph 6: </w:t>
      </w:r>
      <w:hyperlink r:id="rId9">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https://www.dailysignal.com/2026/08/26/transgender-interventions-political-violence/</w:t>
        </w:r>
      </w:hyperlink>
      <w:r>
        <w:t xml:space="preserve"> - Please view link - unable to able to access data</w:t>
      </w:r>
      <w:r/>
    </w:p>
    <w:p>
      <w:pPr>
        <w:pStyle w:val="ListNumber"/>
        <w:spacing w:line="240" w:lineRule="auto"/>
        <w:ind w:left="720"/>
      </w:pPr>
      <w:r/>
      <w:hyperlink r:id="rId9">
        <w:r>
          <w:rPr>
            <w:color w:val="0000EE"/>
            <w:u w:val="single"/>
          </w:rPr>
          <w:t>https://www.dailysignal.com/2026/08/26/transgender-interventions-political-violence/</w:t>
        </w:r>
      </w:hyperlink>
      <w:r>
        <w:t xml:space="preserve"> - A study commissioned by the Department of Health and Human Services found a correlation between belief in radical gender ideology and a greater willingness to justify political violence. The survey of 1,208 U.S. adults revealed that stronger endorsement of 'gender-affirming care' was associated with higher levels of left-wing authoritarianism, even after accounting for political identity and age. The report found a positive association between justification of political violence and endorsement of the gender-affirmation scale across all six scenarios studied, including the assassination of Charlie Kirk, the murder of UnitedHealthcare CEO Brian Thompson, attempts against the life of President Donald Trump, arson at Immigration and Customs Enforcement buildings, property destruction, and violence against police. The authors suggest that gender ideology may function as an ideological accelerant, telling left-wing authoritarian psychology who the enemy is, why the situation is urgent, and when force becomes acceptable. The study's authors are designing a second, preregistered experimental study to further test the relationship.</w:t>
      </w:r>
      <w:r/>
    </w:p>
    <w:p>
      <w:pPr>
        <w:pStyle w:val="ListNumber"/>
        <w:spacing w:line="240" w:lineRule="auto"/>
        <w:ind w:left="720"/>
      </w:pPr>
      <w:r/>
      <w:hyperlink r:id="rId10">
        <w:r>
          <w:rPr>
            <w:color w:val="0000EE"/>
            <w:u w:val="single"/>
          </w:rPr>
          <w:t>https://en.wikipedia.org/wiki/Assassination_of_Charlie_Kirk</w:t>
        </w:r>
      </w:hyperlink>
      <w:r>
        <w:t xml:space="preserve"> - On September 10, 2025, Charlie Kirk, an American right-wing political activist, was assassinated at Utah Valley University in Orem, Utah, while speaking at an outdoor campus debate planned by Turning Point USA, the conservative youth organization he co-founded and led. Kirk, aged 31, was a close ally of US president Donald Trump and a highly influential figure in the MAGA movement. Shortly after the debate event began, with around 3,000 people in attendance, Kirk was fatally shot in the neck with a single bullet by a gunman positioned on the roof of a building approximately 142 yards away. Kirk was taken to a local hospital, where he was pronounced dead. A manhunt for the shooter ended the following day when Tyler James Robinson, a 22-year-old from Washington, Utah, surrendered to the local sheriff. Prosecutors charged Robinson with aggravated murder on September 16 and announced they would seek the death penalty, alleging a politically motivated attack.</w:t>
      </w:r>
      <w:r/>
    </w:p>
    <w:p>
      <w:pPr>
        <w:pStyle w:val="ListNumber"/>
        <w:spacing w:line="240" w:lineRule="auto"/>
        <w:ind w:left="720"/>
      </w:pPr>
      <w:r/>
      <w:hyperlink r:id="rId11">
        <w:r>
          <w:rPr>
            <w:color w:val="0000EE"/>
            <w:u w:val="single"/>
          </w:rPr>
          <w:t>https://en.wikipedia.org/wiki/Charlie_Kirk</w:t>
        </w:r>
      </w:hyperlink>
      <w:r>
        <w:t xml:space="preserve"> - Charlie Kirk is an American conservative activist and commentator. He is the founder and executive director of Turning Point USA, a non-profit organization that advocates for conservative values on college campuses. Kirk is also the host of 'The Charlie Kirk Show,' a daily radio program and podcast. He has been a prominent figure in conservative circles, known for his support of former President Donald Trump and his advocacy for free markets and limited government. Kirk has written several books, including 'Time for a Turning Point' and 'The MAGA Doctrine.'</w:t>
      </w:r>
      <w:r/>
    </w:p>
    <w:p>
      <w:pPr>
        <w:pStyle w:val="ListNumber"/>
        <w:spacing w:line="240" w:lineRule="auto"/>
        <w:ind w:left="720"/>
      </w:pPr>
      <w:r/>
      <w:hyperlink r:id="rId14">
        <w:r>
          <w:rPr>
            <w:color w:val="0000EE"/>
            <w:u w:val="single"/>
          </w:rPr>
          <w:t>https://en.wikipedia.org/wiki/Tyler_Robinson_(Charlie_Kirk_Assassinator)</w:t>
        </w:r>
      </w:hyperlink>
      <w:r>
        <w:t xml:space="preserve"> - Tyler Robinson is a 22-year-old man from Washington, Utah, who was arrested and charged with the assassination of conservative activist Charlie Kirk. Robinson was identified as the suspect after a manhunt and surrendered to authorities on September 12, 2025. He was charged with aggravated murder, felony discharge of a firearm causing serious bodily injury, two counts of obstruction of justice, two counts of witness tampering, and commission of a violent offense in the presence of a child. The motive for the assassination is under investigation, with some reports suggesting a politically motivated attack.</w:t>
      </w:r>
      <w:r/>
    </w:p>
    <w:p>
      <w:pPr>
        <w:pStyle w:val="ListNumber"/>
        <w:spacing w:line="240" w:lineRule="auto"/>
        <w:ind w:left="720"/>
      </w:pPr>
      <w:r/>
      <w:hyperlink r:id="rId12">
        <w:r>
          <w:rPr>
            <w:color w:val="0000EE"/>
            <w:u w:val="single"/>
          </w:rPr>
          <w:t>https://www.axios.com/local/salt-lake-city/2026/07/06/preliminary-hearing-evidence-charlie-kirk-case-tyler-robinson</w:t>
        </w:r>
      </w:hyperlink>
      <w:r>
        <w:t xml:space="preserve"> - Tyler Robinson appeared in court in Provo, Utah, for a preliminary hearing related to the fatal shooting of conservative activist Charlie Kirk at Utah Valley University in 2025. Prosecutors began presenting evidence to determine whether the case should proceed to trial. Robinson, 23, is charged with aggravated murder and six other offenses. During the hearing, Judge Tony Graf appeared visibly disturbed while viewing a video of the shooting. The first witness, former UVU police officer Chris Bagley, testified about the September 10 incident, noting the presence of an empty pistol holster and evidence suggesting a rifle was used. The second witness, David Hull of the State Bureau of Investigation, reported surveillance footage showing Robinson visiting the campus multiple times that day. Robinson's legal team has not yet entered a plea but hinted at their defense approach during the hearing. Kirk’s family released a statement highlighting the emotional toll of the proceedings. The hearing is expected to continue with additional testimony from Hull and other law enforcement officials. The case could become one of the most widely followed criminal trials in the country.</w:t>
      </w:r>
      <w:r/>
    </w:p>
    <w:p>
      <w:pPr>
        <w:pStyle w:val="ListNumber"/>
        <w:spacing w:line="240" w:lineRule="auto"/>
        <w:ind w:left="720"/>
      </w:pPr>
      <w:r/>
      <w:hyperlink r:id="rId13">
        <w:r>
          <w:rPr>
            <w:color w:val="0000EE"/>
            <w:u w:val="single"/>
          </w:rPr>
          <w:t>https://www.lemonde.fr/en/international/article/2025/09/17/tyler-robinson-indicted-for-the-premeditated-murder-of-charlie-kirk_6745471_4.html</w:t>
        </w:r>
      </w:hyperlink>
      <w:r>
        <w:t xml:space="preserve"> - Tyler Robinson, 22, has been indicted for the premeditated murder of conservative influencer Charlie Kirk. Utah County prosecutor Jeffrey Gray announced the charges and confirmed he is seeking the death penalty, citing substantial evidence including DNA, witness confessions, and surveillance footage. The 10-page indictment alleges that Robinson, who showed increasing political radicalization, particularly aligning with pro-LGBTQ+ and leftist causes, shot Kirk at a university event in Provo, Utah. Evidence presented includes a weapon inscribed with politically charged messages, and DNA links to the rifle and ammunition. After the crime, Robinson reportedly confessed to his roommate and parents, expressing regret and intent to avoid prison. His parents, suspecting his involvement, persuaded him through a retired deputy sheriff to surrender. Text conversations between Robinson and his transitioning male roommate offer further insight, showing premeditation, ideological motivation, and emotional distress. Prosecutor Gray refrained from publicly discussing Robinson's political beliefs, despite high-profile commentary from federal figures. It is not yet clear whether the federal government will get involved. The indictment highlights a volatile mix of personal, political, and familial tensions culminating in the fatal attack.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signal.com/2026/08/26/transgender-interventions-political-violence/" TargetMode="External"/><Relationship Id="rId10" Type="http://schemas.openxmlformats.org/officeDocument/2006/relationships/hyperlink" Target="https://en.wikipedia.org/wiki/Assassination_of_Charlie_Kirk" TargetMode="External"/><Relationship Id="rId11" Type="http://schemas.openxmlformats.org/officeDocument/2006/relationships/hyperlink" Target="https://en.wikipedia.org/wiki/Charlie_Kirk" TargetMode="External"/><Relationship Id="rId12" Type="http://schemas.openxmlformats.org/officeDocument/2006/relationships/hyperlink" Target="https://www.axios.com/local/salt-lake-city/2026/07/06/preliminary-hearing-evidence-charlie-kirk-case-tyler-robinson" TargetMode="External"/><Relationship Id="rId13" Type="http://schemas.openxmlformats.org/officeDocument/2006/relationships/hyperlink" Target="https://www.lemonde.fr/en/international/article/2025/09/17/tyler-robinson-indicted-for-the-premeditated-murder-of-charlie-kirk_6745471_4.html" TargetMode="External"/><Relationship Id="rId14" Type="http://schemas.openxmlformats.org/officeDocument/2006/relationships/hyperlink" Target="https://en.wikipedia.org/wiki/Tyler_Robinson_(Charlie_Kirk_Assassina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