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Republican Shift on the T: What the Log Cabin Move Really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political compromise are taking note: the Log Cabin Republicans have announced they’ll refocus on LGB issues and step back from transgender advocacy, a change that matters for party messaging, activists and voters wondering where conservative LGBT voices now fit. Here’s what’s changed, why it matters, and how to read the fallout.</w:t>
      </w:r>
      <w:r/>
    </w:p>
    <w:p>
      <w:r/>
      <w:r>
        <w:t>Essential Takeaways</w:t>
      </w:r>
      <w:r/>
      <w:r/>
    </w:p>
    <w:p>
      <w:pPr>
        <w:pStyle w:val="ListBullet"/>
        <w:spacing w:line="240" w:lineRule="auto"/>
        <w:ind w:left="720"/>
      </w:pPr>
      <w:r/>
      <w:r>
        <w:rPr>
          <w:b/>
        </w:rPr>
        <w:t>What happened:</w:t>
      </w:r>
      <w:r>
        <w:t xml:space="preserve"> The Log Cabin Republicans’ board voted to narrow its national advocacy to lesbian and gay issues, removing national transgender advocacy from its focus.</w:t>
      </w:r>
      <w:r/>
    </w:p>
    <w:p>
      <w:pPr>
        <w:pStyle w:val="ListBullet"/>
        <w:spacing w:line="240" w:lineRule="auto"/>
        <w:ind w:left="720"/>
      </w:pPr>
      <w:r/>
      <w:r>
        <w:rPr>
          <w:b/>
        </w:rPr>
        <w:t>Who announced it:</w:t>
      </w:r>
      <w:r>
        <w:t xml:space="preserve"> Ross Hemminger, the group’s president and former communications director, published the policy shift publicly on Townhall.</w:t>
      </w:r>
      <w:r/>
    </w:p>
    <w:p>
      <w:pPr>
        <w:pStyle w:val="ListBullet"/>
        <w:spacing w:line="240" w:lineRule="auto"/>
        <w:ind w:left="720"/>
      </w:pPr>
      <w:r/>
      <w:r>
        <w:rPr>
          <w:b/>
        </w:rPr>
        <w:t>Tone and reason:</w:t>
      </w:r>
      <w:r>
        <w:t xml:space="preserve"> The stated rationale centres on concern about youth-focused gender-identity politics and political fallout for gay-rights support.</w:t>
      </w:r>
      <w:r/>
    </w:p>
    <w:p>
      <w:pPr>
        <w:pStyle w:val="ListBullet"/>
        <w:spacing w:line="240" w:lineRule="auto"/>
        <w:ind w:left="720"/>
      </w:pPr>
      <w:r/>
      <w:r>
        <w:rPr>
          <w:b/>
        </w:rPr>
        <w:t>Immediate reaction:</w:t>
      </w:r>
      <w:r>
        <w:t xml:space="preserve"> The move has drawn criticism from pro‑trans advocates as capitulation and from some conservatives as insufficient; it’s reshaping alliances.</w:t>
      </w:r>
      <w:r/>
    </w:p>
    <w:p>
      <w:pPr>
        <w:pStyle w:val="ListBullet"/>
        <w:spacing w:line="240" w:lineRule="auto"/>
        <w:ind w:left="720"/>
      </w:pPr>
      <w:r/>
      <w:r>
        <w:rPr>
          <w:b/>
        </w:rPr>
        <w:t>Practical effect:</w:t>
      </w:r>
      <w:r>
        <w:t xml:space="preserve"> Expect the change to alter lobbying priorities and messaging, but not immediately erase local or individual support for trans rights.</w:t>
      </w:r>
      <w:r/>
      <w:r/>
    </w:p>
    <w:p>
      <w:pPr>
        <w:pStyle w:val="Heading2"/>
      </w:pPr>
      <w:r>
        <w:t>A surprising, quietly dramatic pivot , what was said and how it landed</w:t>
      </w:r>
      <w:r/>
    </w:p>
    <w:p>
      <w:r/>
      <w:r>
        <w:t>The clearest fact is simple: Log Cabin’s national leadership formally declared a narrower LGB-only advocacy remit, and Ross Hemminger set that out in a Townhall column. The language leans on political realities , declining public comfort with high‑profile transgender activism, especially where children are concerned , and frames the decision as both principled and practical. For anyone who follows intra-party shifts, the announcement feels like a strategic retreat as much as an ideological clarification, and it’s already prompting headlines and hot takes from both sides.</w:t>
      </w:r>
      <w:r/>
    </w:p>
    <w:p>
      <w:pPr>
        <w:pStyle w:val="Heading2"/>
      </w:pPr>
      <w:r>
        <w:t>Why the group gives this reason , and why critics smell politics</w:t>
      </w:r>
      <w:r/>
    </w:p>
    <w:p>
      <w:r/>
      <w:r>
        <w:t>Hemminger and Log Cabin argue the transgender movement’s policy fights now centre heavily on minors, and that has pushed some allies away. That’s their public cover story: a desire to protect the livelihoods and political standing of gay and lesbian conservatives. Critics, however, contend the real motive is electoral , a bid to avoid linkage to polarising culture‑war issues that could cost the party votes. Either way, the explanation signals that intra‑LGBT politics are no longer a tidy single‑front campaign; they’re fracturing along generational and tactical lines.</w:t>
      </w:r>
      <w:r/>
    </w:p>
    <w:p>
      <w:pPr>
        <w:pStyle w:val="Heading2"/>
      </w:pPr>
      <w:r>
        <w:t>How the broader conservative and liberal ecosystems reacted</w:t>
      </w:r>
      <w:r/>
    </w:p>
    <w:p>
      <w:r/>
      <w:r>
        <w:t>Reaction has been swift and predictable. Progressive and trans‑rights outlets view it as betrayal, accusing Log Cabin of abandoning vulnerable people for political expediency. Meanwhile, conservative commentators either welcome the shift as honest realignment or scorn the group as still insufficiently resistant to what they call “gender ideology.” The result is a fractured conversation, with the Log Cabin group caught between accusations of capitulation and charges they still promote an agenda some on the Right will never accept.</w:t>
      </w:r>
      <w:r/>
    </w:p>
    <w:p>
      <w:pPr>
        <w:pStyle w:val="Heading2"/>
      </w:pPr>
      <w:r>
        <w:t>What this means on the ground , policy, lobbying and local groups</w:t>
      </w:r>
      <w:r/>
    </w:p>
    <w:p>
      <w:r/>
      <w:r>
        <w:t>A national refocus doesn’t instantly change every local Log Cabin chapter or every conservative LGBT activist. Expect a retooling of lobbying asks , fewer national pushes for gender‑identity policy and more energy on issues like nondiscrimination in employment, military service, or conservative social priorities for gay and lesbian people. Local chapters sympathetic to trans rights may continue advocacy, but the national umbrella’s withdrawal reduces coordinated clout on federal trans‑specific policy fights.</w:t>
      </w:r>
      <w:r/>
    </w:p>
    <w:p>
      <w:pPr>
        <w:pStyle w:val="Heading2"/>
      </w:pPr>
      <w:r>
        <w:t>How voters and activists should read the move , practical takeaways</w:t>
      </w:r>
      <w:r/>
    </w:p>
    <w:p>
      <w:r/>
      <w:r>
        <w:t>If you’re a voter trying to decide what to make of this, look at actions not statements. Track who the group endorses, which bills it opposes or supports, and whether it teams up with mainstream conservatives or trans‑rights organisations on specific issues. Activists should also note the signalling: Log Cabin’s pivot may open space for other conservative LGBT groups to position themselves differently, and progressive organisations may intensify pressure where national support wanes.</w:t>
      </w:r>
      <w:r/>
    </w:p>
    <w:p>
      <w:r/>
      <w:r>
        <w:t>Closing line It’s a small but meaningful recalibration in the messy map of modern culture wars , watch how it reshapes alliances and who fills the advocacy gaps.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https://www.americanthinker.com/articles/2026/08/the-log-cabin-republicans-lie-regarding-the-t/</w:t>
        </w:r>
      </w:hyperlink>
      <w:r>
        <w:t xml:space="preserve"> - Please view link - unable to able to access data</w:t>
      </w:r>
      <w:r/>
    </w:p>
    <w:p>
      <w:pPr>
        <w:pStyle w:val="ListNumber"/>
        <w:spacing w:line="240" w:lineRule="auto"/>
        <w:ind w:left="720"/>
      </w:pPr>
      <w:r/>
      <w:hyperlink r:id="rId10">
        <w:r>
          <w:rPr>
            <w:color w:val="0000EE"/>
            <w:u w:val="single"/>
          </w:rPr>
          <w:t>https://townhall.com/columnists/ross-hemminger/2026/08/20/log-cabin-republicans-renews-its-national-advocacy-focus-n2681600</w:t>
        </w:r>
      </w:hyperlink>
      <w:r>
        <w:t xml:space="preserve"> - In August 2026, Ross Hemminger, President of the Log Cabin Republicans, announced a shift in the organisation's focus. Originally, in 2015, the group had expanded its mission to include transgender issues, believing in individual liberty and equal protection. However, Hemminger stated that the transgender movement has increasingly concentrated on minors, advocating for gender-affirming treatments and policies in schools. Consequently, after discussions with members, the Board decided to refocus on issues of sexual orientation and conservative values, aligning with the organisation's original vision.</w:t>
      </w:r>
      <w:r/>
    </w:p>
    <w:p>
      <w:pPr>
        <w:pStyle w:val="ListNumber"/>
        <w:spacing w:line="240" w:lineRule="auto"/>
        <w:ind w:left="720"/>
      </w:pPr>
      <w:r/>
      <w:hyperlink r:id="rId13">
        <w:r>
          <w:rPr>
            <w:color w:val="0000EE"/>
            <w:u w:val="single"/>
          </w:rPr>
          <w:t>https://www.americanthinker.com/blog/2026/08/transgenderisms_death_knell_in_the_medical_field_has_finally_sounded/</w:t>
        </w:r>
      </w:hyperlink>
      <w:r>
        <w:t xml:space="preserve"> - An August 2026 article in American Thinker discusses the recent developments in the medical field concerning transgender treatments. The piece highlights that the medical profession has been criticised for misreporting codes related to transgender detransitioning treatments. This misreporting had previously hindered detransitioners from seeking recourse. The article suggests that with the recent changes, young individuals will no longer undergo irreversible medical procedures, marking a significant shift in medical practices related to transgender treatments.</w:t>
      </w:r>
      <w:r/>
    </w:p>
    <w:p>
      <w:pPr>
        <w:pStyle w:val="ListNumber"/>
        <w:spacing w:line="240" w:lineRule="auto"/>
        <w:ind w:left="720"/>
      </w:pPr>
      <w:r/>
      <w:hyperlink r:id="rId12">
        <w:r>
          <w:rPr>
            <w:color w:val="0000EE"/>
            <w:u w:val="single"/>
          </w:rPr>
          <w:t>https://townhall.com/columnists/benshapiro/2026/06/24/the-republican-partys-dissidents-are-showing-themselves-the-door-n2678249</w:t>
        </w:r>
      </w:hyperlink>
      <w:r>
        <w:t xml:space="preserve"> - In June 2026, Ben Shapiro commented on the growing division within the Republican Party. He noted that figures like Tucker Carlson, Candace Owens, Marjorie Taylor Greene, and Nick Fuentes have increasingly opposed traditional Republican foreign policy principles. Instead of attempting to persuade the party, many of these individuals appear ready to abandon it altogether. Shapiro suggested that this trend might not be a crisis for Republicans but rather a clarification of ideological boundaries within the party.</w:t>
      </w:r>
      <w:r/>
    </w:p>
    <w:p>
      <w:pPr>
        <w:pStyle w:val="ListNumber"/>
        <w:spacing w:line="240" w:lineRule="auto"/>
        <w:ind w:left="720"/>
      </w:pPr>
      <w:r/>
      <w:hyperlink r:id="rId15">
        <w:r>
          <w:rPr>
            <w:color w:val="0000EE"/>
            <w:u w:val="single"/>
          </w:rPr>
          <w:t>https://townhall.com/news/amy-curtis/2026/08/20/democrats-demand-medicaid-stop-sharing-data-with-ice-the-hill-n2681574</w:t>
        </w:r>
      </w:hyperlink>
      <w:r>
        <w:t xml:space="preserve"> - In August 2026, Amy Curtis reported that Democrats have insisted that illegal aliens are not receiving benefits like SNAP, Medicare, and Medicaid. However, recent actions suggest otherwise. Democrats have requested that Medicaid stop sharing information with ICE, indicating that they may be aware of illegal aliens receiving these benefits. This move has raised questions about the transparency and accuracy of claims regarding benefits for illegal aliens.</w:t>
      </w:r>
      <w:r/>
    </w:p>
    <w:p>
      <w:pPr>
        <w:pStyle w:val="ListNumber"/>
        <w:spacing w:line="240" w:lineRule="auto"/>
        <w:ind w:left="720"/>
      </w:pPr>
      <w:r/>
      <w:hyperlink r:id="rId11">
        <w:r>
          <w:rPr>
            <w:color w:val="0000EE"/>
            <w:u w:val="single"/>
          </w:rPr>
          <w:t>https://townhall.com/tipsheet/print/2672210</w:t>
        </w:r>
      </w:hyperlink>
      <w:r>
        <w:t xml:space="preserve"> - In March 2026, Amy Curtis reported that the U.S. Supreme Court ruled against California's policy of keeping students' gender transitions secret from parents. The Court determined the policy unconstitutional in a 6-3 decision. This ruling is seen as a significant victory for parental rights and a setback for proponents of radical gender ideology in schools.</w:t>
      </w:r>
      <w:r/>
    </w:p>
    <w:p>
      <w:pPr>
        <w:pStyle w:val="ListNumber"/>
        <w:spacing w:line="240" w:lineRule="auto"/>
        <w:ind w:left="720"/>
      </w:pPr>
      <w:r/>
      <w:hyperlink r:id="rId14">
        <w:r>
          <w:rPr>
            <w:color w:val="0000EE"/>
            <w:u w:val="single"/>
          </w:rPr>
          <w:t>https://townhall.com/tipsheet/print/2670997</w:t>
        </w:r>
      </w:hyperlink>
      <w:r>
        <w:t xml:space="preserve"> - In February 2026, Jeff Charles reported that New Hampshire Governor Kelly Ayotte vetoed Senate Bill 268, which aimed to prevent biological males from using women's restrooms and locker rooms. Ayotte argued that enforcing the bill would be too challenging. This decision highlights the ongoing debate over transgender rights and the balance between individual rights and public safety.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mericanthinker.com/articles/2026/08/the-log-cabin-republicans-lie-regarding-the-t/" TargetMode="External"/><Relationship Id="rId10" Type="http://schemas.openxmlformats.org/officeDocument/2006/relationships/hyperlink" Target="https://townhall.com/columnists/ross-hemminger/2026/08/20/log-cabin-republicans-renews-its-national-advocacy-focus-n2681600" TargetMode="External"/><Relationship Id="rId11" Type="http://schemas.openxmlformats.org/officeDocument/2006/relationships/hyperlink" Target="https://townhall.com/tipsheet/print/2672210" TargetMode="External"/><Relationship Id="rId12" Type="http://schemas.openxmlformats.org/officeDocument/2006/relationships/hyperlink" Target="https://townhall.com/columnists/benshapiro/2026/06/24/the-republican-partys-dissidents-are-showing-themselves-the-door-n2678249" TargetMode="External"/><Relationship Id="rId13" Type="http://schemas.openxmlformats.org/officeDocument/2006/relationships/hyperlink" Target="https://www.americanthinker.com/blog/2026/08/transgenderisms_death_knell_in_the_medical_field_has_finally_sounded/" TargetMode="External"/><Relationship Id="rId14" Type="http://schemas.openxmlformats.org/officeDocument/2006/relationships/hyperlink" Target="https://townhall.com/tipsheet/print/2670997" TargetMode="External"/><Relationship Id="rId15" Type="http://schemas.openxmlformats.org/officeDocument/2006/relationships/hyperlink" Target="https://townhall.com/news/amy-curtis/2026/08/20/democrats-demand-medicaid-stop-sharing-data-with-ice-the-hill-n26815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