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New Jersey Lawsuit Over Secret Gender Transitions in Schools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courtroom fights over school policy: a New Jersey parents’ rights group has sued a suburban district, arguing school counsellors can quietly steer children through gender transitions without parental knowledge , a case that matters for families, faith groups and school leaders nationwide.</w:t>
      </w:r>
      <w:r/>
    </w:p>
    <w:p>
      <w:r/>
      <w:r>
        <w:t>Essential Takeaways</w:t>
      </w:r>
      <w:r/>
      <w:r/>
    </w:p>
    <w:p>
      <w:pPr>
        <w:pStyle w:val="ListBullet"/>
        <w:spacing w:line="240" w:lineRule="auto"/>
        <w:ind w:left="720"/>
      </w:pPr>
      <w:r/>
      <w:r>
        <w:rPr>
          <w:b/>
        </w:rPr>
        <w:t>Who sued:</w:t>
      </w:r>
      <w:r>
        <w:t xml:space="preserve"> Moms for Liberty, backed by the Thomas More Society, filed a federal lawsuit against the School District of the Chathams.</w:t>
      </w:r>
      <w:r/>
    </w:p>
    <w:p>
      <w:pPr>
        <w:pStyle w:val="ListBullet"/>
        <w:spacing w:line="240" w:lineRule="auto"/>
        <w:ind w:left="720"/>
      </w:pPr>
      <w:r/>
      <w:r>
        <w:rPr>
          <w:b/>
        </w:rPr>
        <w:t>Core claim:</w:t>
      </w:r>
      <w:r>
        <w:t xml:space="preserve"> Policy 5145.7 is alleged to let schools accept a student’s asserted gender identity and refer students to outside groups without parental notice or consent.</w:t>
      </w:r>
      <w:r/>
    </w:p>
    <w:p>
      <w:pPr>
        <w:pStyle w:val="ListBullet"/>
        <w:spacing w:line="240" w:lineRule="auto"/>
        <w:ind w:left="720"/>
      </w:pPr>
      <w:r/>
      <w:r>
        <w:rPr>
          <w:b/>
        </w:rPr>
        <w:t>Legal grounds:</w:t>
      </w:r>
      <w:r>
        <w:t xml:space="preserve"> The complaint asserts violations of the First Amendment (Free Exercise and Free Speech) and the Fourteenth Amendment (Due Process).</w:t>
      </w:r>
      <w:r/>
    </w:p>
    <w:p>
      <w:pPr>
        <w:pStyle w:val="ListBullet"/>
        <w:spacing w:line="240" w:lineRule="auto"/>
        <w:ind w:left="720"/>
      </w:pPr>
      <w:r/>
      <w:r>
        <w:rPr>
          <w:b/>
        </w:rPr>
        <w:t>Emotional detail:</w:t>
      </w:r>
      <w:r>
        <w:t xml:space="preserve"> Plaintiffs frame the policy as an affront to parents’ religious and moral roles, describing a “secret” change that can feel shocking to families.</w:t>
      </w:r>
      <w:r/>
    </w:p>
    <w:p>
      <w:pPr>
        <w:pStyle w:val="ListBullet"/>
        <w:spacing w:line="240" w:lineRule="auto"/>
        <w:ind w:left="720"/>
      </w:pPr>
      <w:r/>
      <w:r>
        <w:rPr>
          <w:b/>
        </w:rPr>
        <w:t>Wider context:</w:t>
      </w:r>
      <w:r>
        <w:t xml:space="preserve"> The litigation joins a national wave of parental-rights actions and policy rollbacks around gender identity in schools.</w:t>
      </w:r>
      <w:r/>
      <w:r/>
    </w:p>
    <w:p>
      <w:pPr>
        <w:pStyle w:val="Heading2"/>
      </w:pPr>
      <w:r>
        <w:t>What the lawsuit says and why it reads like a culture war brief</w:t>
      </w:r>
      <w:r/>
    </w:p>
    <w:p>
      <w:r/>
      <w:r>
        <w:t>The complaint, filed by the Thomas More Society on behalf of Moms for Liberty, lays out a sharp legal and moral challenge to the district’s Policy 5145.7. Plaintiffs say the policy lets school staff accept a child’s asserted gender identity and even refer students to outside LGBTQ groups without telling parents, a move they describe as effectively keeping transitions “behind closed doors.”</w:t>
      </w:r>
      <w:r/>
    </w:p>
    <w:p>
      <w:r/>
      <w:r>
        <w:t>This isn’t just a dry procedural dispute; it’s couched in high-emotion language about faith, conscience and the “moral and religious development” of children. That tone mirrors other parental-rights campaigns in the US, where education policy has become a proxy for broader cultural fights. For families worried about sudden, private decisions, the lawsuit offers a clear legal vehicle to push back.</w:t>
      </w:r>
      <w:r/>
    </w:p>
    <w:p>
      <w:pPr>
        <w:pStyle w:val="Heading2"/>
      </w:pPr>
      <w:r>
        <w:t>How the legal theory is framed , First Amendment and due process claims</w:t>
      </w:r>
      <w:r/>
    </w:p>
    <w:p>
      <w:r/>
      <w:r>
        <w:t>Plaintiffs argue the policy violates the Free Exercise and Free Speech Clauses of the First Amendment and the Due Process Clause of the Fourteenth. In plain terms, they claim schools are overriding parents’ rights to guide their children’s religious and moral upbringing and, in some instances, to receive notice before life-altering choices are supported by school staff.</w:t>
      </w:r>
      <w:r/>
    </w:p>
    <w:p>
      <w:r/>
      <w:r>
        <w:t>The Thomas More Society has used similar arguments before and is positioning this as a test of parental authority versus school discretion. If you follow education-law developments, this fits a pattern where plaintiffs seek to establish that parental notification and consent are constitutional floorboards, not optional district practices.</w:t>
      </w:r>
      <w:r/>
    </w:p>
    <w:p>
      <w:pPr>
        <w:pStyle w:val="Heading2"/>
      </w:pPr>
      <w:r>
        <w:t>Why the wording of Policy 5145.7 matters in practice</w:t>
      </w:r>
      <w:r/>
    </w:p>
    <w:p>
      <w:r/>
      <w:r>
        <w:t>A key line cited in the complaint says the Commissioner of Education directs districts to accept a student’s asserted gender identity regardless of parent consent or involvement. That phrase, for many parents, feels decisive , it suggests a default in favour of a child’s self-identification even if parents aren’t informed.</w:t>
      </w:r>
      <w:r/>
    </w:p>
    <w:p>
      <w:r/>
      <w:r>
        <w:t>For school staff, such wording attempts to protect students who may fear coming out to parents; for parents, it can feel like exclusion from critical conversations. Choosing how to draft policy is therefore both a practical and philosophical act: schools want to balance student safety and confidentiality, while parents want involvement in major developmental matters.</w:t>
      </w:r>
      <w:r/>
    </w:p>
    <w:p>
      <w:r/>
      <w:r>
        <w:t>Practical tip: parents should request clear district guidance on when confidentiality applies and what triggers mandatory parental notification so there’s no guesswork in tense moments.</w:t>
      </w:r>
      <w:r/>
    </w:p>
    <w:p>
      <w:pPr>
        <w:pStyle w:val="Heading2"/>
      </w:pPr>
      <w:r>
        <w:t>This case sits inside a bigger national trend</w:t>
      </w:r>
      <w:r/>
    </w:p>
    <w:p>
      <w:r/>
      <w:r>
        <w:t>Moms for Liberty has filed similar challenges and campaigns around Title IX and school policies, and the Thomas More Society frames victories in higher courts as precedent fodder. Nationally, there’s been a concerted push by some parent groups to roll back or contest gender-identity inclusions in school regulations.</w:t>
      </w:r>
      <w:r/>
    </w:p>
    <w:p>
      <w:r/>
      <w:r>
        <w:t>Meanwhile, other advocates warn that forced disclosure can jeopardise vulnerable students. The tug-of-war plays out in local school board meetings, state legislatures and now federal courts. For communities, the takeaway is clear: policy language and public procedures matter, and they shape how schools respond to identity, safety and family dynamics.</w:t>
      </w:r>
      <w:r/>
    </w:p>
    <w:p>
      <w:pPr>
        <w:pStyle w:val="Heading2"/>
      </w:pPr>
      <w:r>
        <w:t>What families and school leaders can do right now</w:t>
      </w:r>
      <w:r/>
    </w:p>
    <w:p>
      <w:r/>
      <w:r>
        <w:t>If you’re a parent: read your district’s policies, ask for explicit examples of how counsellors handle confidentiality, and request a meeting about notification procedures. If you’re a school leader: make communications crystal-clear, provide staff training on legal obligations, and cultivate a local dialogue so policy changes don’t come as a shock.</w:t>
      </w:r>
      <w:r/>
    </w:p>
    <w:p>
      <w:r/>
      <w:r>
        <w:t>Legal angle: parents and districts alike often benefit from clarifying when student privacy is protected by law and when disclosure is required by safety or legal mandates. A little transparency up front can reduce courtroom drama later.</w:t>
      </w:r>
      <w:r/>
    </w:p>
    <w:p>
      <w:r/>
      <w:r>
        <w:t>It's a small change in wording that can make every conversation feel less like a surprise.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2">
        <w:r>
          <w:rPr>
            <w:color w:val="0000EE"/>
            <w:u w:val="single"/>
          </w:rPr>
          <w:t>[4]</w:t>
        </w:r>
      </w:hyperlink>
      <w:r>
        <w:t xml:space="preserve">, </w:t>
      </w:r>
      <w:hyperlink r:id="rId10">
        <w:r>
          <w:rPr>
            <w:color w:val="0000EE"/>
            <w:u w:val="single"/>
          </w:rPr>
          <w:t>[2]</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1">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https://dailycaller.com/2026/08/26/new-jersey-school-district-secret-gender-transitions-lawsuit-alleges/</w:t>
        </w:r>
      </w:hyperlink>
      <w:r>
        <w:t xml:space="preserve"> - Please view link - unable to able to access data</w:t>
      </w:r>
      <w:r/>
    </w:p>
    <w:p>
      <w:pPr>
        <w:pStyle w:val="ListNumber"/>
        <w:spacing w:line="240" w:lineRule="auto"/>
        <w:ind w:left="720"/>
      </w:pPr>
      <w:r/>
      <w:hyperlink r:id="rId10">
        <w:r>
          <w:rPr>
            <w:color w:val="0000EE"/>
            <w:u w:val="single"/>
          </w:rPr>
          <w:t>https://www.thomasmoresociety.org/news/tms-demands-new-jersey-school-district-rescind-unconstitutional-gender-secrecy-policy-in-wake-of-landmark-supreme-court-ruling</w:t>
        </w:r>
      </w:hyperlink>
      <w:r>
        <w:t xml:space="preserve"> - The Thomas More Society has demanded that the Westwood Regional School District in New Jersey rescind its Policy 5756, which mandates school staff to conceal children's gender changes from their parents. This policy is alleged to violate constitutional rights affirmed in the Supreme Court's Mirabelli v. Bonta decision. The Thomas More Society has given the district 20 days to comply, threatening federal court litigation if the policy is not repealed.</w:t>
      </w:r>
      <w:r/>
    </w:p>
    <w:p>
      <w:pPr>
        <w:pStyle w:val="ListNumber"/>
        <w:spacing w:line="240" w:lineRule="auto"/>
        <w:ind w:left="720"/>
      </w:pPr>
      <w:r/>
      <w:hyperlink r:id="rId11">
        <w:r>
          <w:rPr>
            <w:color w:val="0000EE"/>
            <w:u w:val="single"/>
          </w:rPr>
          <w:t>https://www.momsforliberty.org/title9-lawsuit/</w:t>
        </w:r>
      </w:hyperlink>
      <w:r>
        <w:t xml:space="preserve"> - Moms for Liberty, along with other conservative groups, filed a lawsuit against the U.S. Department of Education challenging the Biden administration's 2024 rewrite of Title IX regulations. The lawsuit argues that the new regulations infringe upon First Amendment rights by compelling students to affirm views on gender identity and sexual orientation, and that they threaten free speech by punishing students for voicing their beliefs in biological sex.</w:t>
      </w:r>
      <w:r/>
    </w:p>
    <w:p>
      <w:pPr>
        <w:pStyle w:val="ListNumber"/>
        <w:spacing w:line="240" w:lineRule="auto"/>
        <w:ind w:left="720"/>
      </w:pPr>
      <w:r/>
      <w:hyperlink r:id="rId12">
        <w:r>
          <w:rPr>
            <w:color w:val="0000EE"/>
            <w:u w:val="single"/>
          </w:rPr>
          <w:t>https://www.momsforliberty.org/my_content/uploads/2024/05/20240514-Complaint-Doc.-1.pdf</w:t>
        </w:r>
      </w:hyperlink>
      <w:r>
        <w:t xml:space="preserve"> - This legal document is the complaint filed by Moms for Liberty and other plaintiffs against the U.S. Department of Education. It outlines the plaintiffs' arguments that the Department's new Title IX regulations redefine 'sex' to include 'gender identity,' thereby compelling schools to allow students to use facilities and participate in activities based on their gender identity, which the plaintiffs argue violates the original intent of Title IX.</w:t>
      </w:r>
      <w:r/>
    </w:p>
    <w:p>
      <w:pPr>
        <w:pStyle w:val="ListNumber"/>
        <w:spacing w:line="240" w:lineRule="auto"/>
        <w:ind w:left="720"/>
      </w:pPr>
      <w:r/>
      <w:hyperlink r:id="rId13">
        <w:r>
          <w:rPr>
            <w:color w:val="0000EE"/>
            <w:u w:val="single"/>
          </w:rPr>
          <w:t>https://www.momsforliberty.org/title9/</w:t>
        </w:r>
      </w:hyperlink>
      <w:r>
        <w:t xml:space="preserve"> - Moms for Liberty provides an overview of their ongoing lawsuits related to Title IX, including cases in multiple states challenging the Department of Education's new regulations. The page lists current lawsuits, rulings, and frequently asked questions, detailing the organization's legal efforts to protect parental rights and free speech in the context of education and gender identity.</w:t>
      </w:r>
      <w:r/>
    </w:p>
    <w:p>
      <w:pPr>
        <w:pStyle w:val="ListNumber"/>
        <w:spacing w:line="240" w:lineRule="auto"/>
        <w:ind w:left="720"/>
      </w:pPr>
      <w:r/>
      <w:hyperlink r:id="rId14">
        <w:r>
          <w:rPr>
            <w:color w:val="0000EE"/>
            <w:u w:val="single"/>
          </w:rPr>
          <w:t>https://www.momsforliberty.org/my_content/uploads/2024/05/M4L-Title-IX-Fact-Sheet-FINAL-1.pdf</w:t>
        </w:r>
      </w:hyperlink>
      <w:r>
        <w:t xml:space="preserve"> - This fact sheet from Moms for Liberty outlines the organization's concerns regarding the Department of Education's proposed Title IX regulations. It discusses the potential impact on parental rights, particularly concerning gender identity and sexual orientation in public education, and the organization's commitment to defending parental rights and due process in the face of these regulatory changes.</w:t>
      </w:r>
      <w:r/>
    </w:p>
    <w:p>
      <w:pPr>
        <w:pStyle w:val="ListNumber"/>
        <w:spacing w:line="240" w:lineRule="auto"/>
        <w:ind w:left="720"/>
      </w:pPr>
      <w:r/>
      <w:hyperlink r:id="rId15">
        <w:r>
          <w:rPr>
            <w:color w:val="0000EE"/>
            <w:u w:val="single"/>
          </w:rPr>
          <w:t>https://www.momsforliberty.org/news/judge-blocks-biden-administrations-inclusion-of-gender-identity-in-title-ix-regulations/</w:t>
        </w:r>
      </w:hyperlink>
      <w:r>
        <w:t xml:space="preserve"> - A federal judge temporarily halted the U.S. Department of Education from enforcing a regulation that would broadly prohibit discrimination based on a person’s self-asserted 'gender identity.' The ruling applies to schools and colleges in Kansas, Alaska, Utah, and Wyoming, as well as institutions attended by members of Moms for Liberty and other plaintiff organizations, preventing the government from enforcing the regulation in these areas.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ailycaller.com/2026/08/26/new-jersey-school-district-secret-gender-transitions-lawsuit-alleges/" TargetMode="External"/><Relationship Id="rId10" Type="http://schemas.openxmlformats.org/officeDocument/2006/relationships/hyperlink" Target="https://www.thomasmoresociety.org/news/tms-demands-new-jersey-school-district-rescind-unconstitutional-gender-secrecy-policy-in-wake-of-landmark-supreme-court-ruling" TargetMode="External"/><Relationship Id="rId11" Type="http://schemas.openxmlformats.org/officeDocument/2006/relationships/hyperlink" Target="https://www.momsforliberty.org/title9-lawsuit/" TargetMode="External"/><Relationship Id="rId12" Type="http://schemas.openxmlformats.org/officeDocument/2006/relationships/hyperlink" Target="https://www.momsforliberty.org/my_content/uploads/2024/05/20240514-Complaint-Doc.-1.pdf" TargetMode="External"/><Relationship Id="rId13" Type="http://schemas.openxmlformats.org/officeDocument/2006/relationships/hyperlink" Target="https://www.momsforliberty.org/title9/" TargetMode="External"/><Relationship Id="rId14" Type="http://schemas.openxmlformats.org/officeDocument/2006/relationships/hyperlink" Target="https://www.momsforliberty.org/my_content/uploads/2024/05/M4L-Title-IX-Fact-Sheet-FINAL-1.pdf" TargetMode="External"/><Relationship Id="rId15" Type="http://schemas.openxmlformats.org/officeDocument/2006/relationships/hyperlink" Target="https://www.momsforliberty.org/news/judge-blocks-biden-administrations-inclusion-of-gender-identity-in-title-ix-regu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