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Idaho Protest Trials Could Shape Trans Rights Conversation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watching courthouse steps: four of nine people arrested after a sit‑in at Governor Brad Little’s office are taking their cases to trial, and their fight over Idaho’s new anti‑trans laws matters to families across the state. This story follows why they protested, what laws they’re opposing, and what the trials might mean for trans people feeling under siege.</w:t>
      </w:r>
      <w:r/>
    </w:p>
    <w:p>
      <w:r/>
      <w:r>
        <w:t>Essential Takeaways</w:t>
      </w:r>
      <w:r/>
      <w:r/>
    </w:p>
    <w:p>
      <w:pPr>
        <w:pStyle w:val="ListBullet"/>
        <w:spacing w:line="240" w:lineRule="auto"/>
        <w:ind w:left="720"/>
      </w:pPr>
      <w:r/>
      <w:r>
        <w:rPr>
          <w:b/>
        </w:rPr>
        <w:t>Who’s on trial:</w:t>
      </w:r>
      <w:r>
        <w:t xml:space="preserve"> Four protesters , including a reverend and a transgender father , declined plea deals and will face jury decisions over an April sit‑in at the governor’s office.</w:t>
      </w:r>
      <w:r/>
    </w:p>
    <w:p>
      <w:pPr>
        <w:pStyle w:val="ListBullet"/>
        <w:spacing w:line="240" w:lineRule="auto"/>
        <w:ind w:left="720"/>
      </w:pPr>
      <w:r/>
      <w:r>
        <w:rPr>
          <w:b/>
        </w:rPr>
        <w:t>What they protested:</w:t>
      </w:r>
      <w:r>
        <w:t xml:space="preserve"> The arrests followed the signing of several bills restricting transgender people, including a bathroom criminalisation law and a flag restriction on government property.</w:t>
      </w:r>
      <w:r/>
    </w:p>
    <w:p>
      <w:pPr>
        <w:pStyle w:val="ListBullet"/>
        <w:spacing w:line="240" w:lineRule="auto"/>
        <w:ind w:left="720"/>
      </w:pPr>
      <w:r/>
      <w:r>
        <w:rPr>
          <w:b/>
        </w:rPr>
        <w:t>Emotional stakes:</w:t>
      </w:r>
      <w:r>
        <w:t xml:space="preserve"> Families say the laws are changing daily life for trans kids , more guarded travel, careful wardrobe choices, and a rising fear in communities.</w:t>
      </w:r>
      <w:r/>
    </w:p>
    <w:p>
      <w:pPr>
        <w:pStyle w:val="ListBullet"/>
        <w:spacing w:line="240" w:lineRule="auto"/>
        <w:ind w:left="720"/>
      </w:pPr>
      <w:r/>
      <w:r>
        <w:rPr>
          <w:b/>
        </w:rPr>
        <w:t>Legal contrast:</w:t>
      </w:r>
      <w:r>
        <w:t xml:space="preserve"> The bathroom law carries penalties harsher than some existing Idaho misdemeanours, a point protesters highlighted in public comments.</w:t>
      </w:r>
      <w:r/>
    </w:p>
    <w:p>
      <w:pPr>
        <w:pStyle w:val="ListBullet"/>
        <w:spacing w:line="240" w:lineRule="auto"/>
        <w:ind w:left="720"/>
      </w:pPr>
      <w:r/>
      <w:r>
        <w:rPr>
          <w:b/>
        </w:rPr>
        <w:t>Practical reality:</w:t>
      </w:r>
      <w:r>
        <w:t xml:space="preserve"> Some who were arrested accepted pleas for safety or practical reasons; others left the state to protect their families.</w:t>
      </w:r>
      <w:r/>
      <w:r/>
    </w:p>
    <w:p>
      <w:pPr>
        <w:pStyle w:val="Heading2"/>
      </w:pPr>
      <w:r>
        <w:t>Opening hook: courtroom drama with a human heartbeat</w:t>
      </w:r>
      <w:r/>
    </w:p>
    <w:p>
      <w:r/>
      <w:r>
        <w:t>The story hitting Boise’s legal calendar isn’t just paperwork and arraignments, it’s anxious parents, a soft but fierce faith leader, and kids watching their households change. According to reporting, four of the nine people who staged a sit‑in at Governor Brad Little’s office in April are taking their cases to trial rather than accepting plea deals, signalling they want a public forum for their objections and stories.</w:t>
      </w:r>
      <w:r/>
    </w:p>
    <w:p>
      <w:pPr>
        <w:pStyle w:val="Heading2"/>
      </w:pPr>
      <w:r>
        <w:t>Why they sat in , and why they won’t stay silent</w:t>
      </w:r>
      <w:r/>
    </w:p>
    <w:p>
      <w:r/>
      <w:r>
        <w:t>Protesters showed up the day after a string of bills were signed into law that they say target transgender people. They wanted to meet the governor, share testimony and plead for vetoes, but when they weren’t granted a discussion some stayed and were arrested. As one organiser put it in interviews, the sit‑in felt like a last resort after traditional avenues , testimony, letters, meetings , weren’t yielding change.</w:t>
      </w:r>
      <w:r/>
    </w:p>
    <w:p>
      <w:r/>
      <w:r>
        <w:t>Practical insight: civil disobedience like this often aims to shift public attention, not just challenge a statute. For readers wondering whether such tactics work, the upcoming trials will be part legal contest and part public conversation.</w:t>
      </w:r>
      <w:r/>
    </w:p>
    <w:p>
      <w:pPr>
        <w:pStyle w:val="Heading2"/>
      </w:pPr>
      <w:r>
        <w:t>The laws at the centre: bathroom rules and flag bans</w:t>
      </w:r>
      <w:r/>
    </w:p>
    <w:p>
      <w:r/>
      <w:r>
        <w:t>The protesters were responding to several recent measures, including a criminalisation of bathroom use in public accommodations that defines offences by sex assigned at birth and a law limiting certain displays on government property. Advocacy groups and local reporting have noted that the bathroom law’s penalties are unusually severe compared with comparable misdemeanours in Idaho, which is a point protesters emphasise to underline perceived disproportion.</w:t>
      </w:r>
      <w:r/>
    </w:p>
    <w:p>
      <w:r/>
      <w:r>
        <w:t>Context: organisations including the ACLU of Idaho have tracked these bills closely and produced resources explaining how they would affect everyday life. For families, the laws force new calculations about school, travel and simple outings.</w:t>
      </w:r>
      <w:r/>
    </w:p>
    <w:p>
      <w:pPr>
        <w:pStyle w:val="Heading2"/>
      </w:pPr>
      <w:r>
        <w:t>Family impact: small behaviours, big consequences</w:t>
      </w:r>
      <w:r/>
    </w:p>
    <w:p>
      <w:r/>
      <w:r>
        <w:t>Parents involved in the protest describe ways their children are altering behaviour , choosing clothes, checking where the family will go, worrying about how long they’ll be away from home. One protester said her daughter leaves the house less now, and another spoke about the crushing nature of laws that seem to codify exclusion.</w:t>
      </w:r>
      <w:r/>
    </w:p>
    <w:p>
      <w:r/>
      <w:r>
        <w:t>Advice for families: if you or someone you love is affected, local advocacy organisations can offer information, emotional support and practical resources on safety planning and legal options.</w:t>
      </w:r>
      <w:r/>
    </w:p>
    <w:p>
      <w:pPr>
        <w:pStyle w:val="Heading2"/>
      </w:pPr>
      <w:r>
        <w:t>Choices after arrest: pleas, trials, and leaving the state</w:t>
      </w:r>
      <w:r/>
    </w:p>
    <w:p>
      <w:r/>
      <w:r>
        <w:t>Of the nine arrested, five accepted plea deals for reasons ranging from job security to mental health; two people have since left Idaho. The four going to trial say they want to continue spotlighting harm and inequity, not just resolve charges quietly. That decision carries personal cost, but also keeps public attention on how the laws are applied and challenged.</w:t>
      </w:r>
      <w:r/>
    </w:p>
    <w:p>
      <w:r/>
      <w:r>
        <w:t>Reaction: trials can take months and create secondary pressures, yet they also create opportunities for testimony and public education that pleas do not.</w:t>
      </w:r>
      <w:r/>
    </w:p>
    <w:p>
      <w:pPr>
        <w:pStyle w:val="Heading2"/>
      </w:pPr>
      <w:r>
        <w:t>What to watch next: courtroom testimony and public debate</w:t>
      </w:r>
      <w:r/>
    </w:p>
    <w:p>
      <w:r/>
      <w:r>
        <w:t>As trials begin over the coming weeks, expect testimony about both the facts of the sit‑in and the personal impacts of the recently passed laws. These hearings may not decide the constitutionality of statutes , that’s often left to separate civil challenges , but they will shape public narrative and could influence future legal or political responses.</w:t>
      </w:r>
      <w:r/>
    </w:p>
    <w:p>
      <w:r/>
      <w:r>
        <w:t>If you’re following this: local hearings are usually open to the public and reported coverage will pull out the human stories as well as legal arguments, so keep an eye on regional outlets for the earliest detail.</w:t>
      </w:r>
      <w:r/>
    </w:p>
    <w:p>
      <w:r/>
      <w:r>
        <w:t>It’s a small change that can make every chew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1">
        <w:r>
          <w:rPr>
            <w:color w:val="0000EE"/>
            <w:u w:val="single"/>
          </w:rPr>
          <w:t>[6]</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[6]</w:t>
        </w:r>
      </w:hyperlink>
      <w:r>
        <w:t xml:space="preserve">- Paragraph 6: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https://www.krem.com/article/news/local/idaho/trial-approaches-for-those-arrested-f-trespassing-in-gov-littles-office-earlier-this-year-they-were-protesting-several-anti-lgbtq-laws/277-45306192-861d-450d-af56-37b28a9f9483</w:t>
        </w:r>
      </w:hyperlink>
      <w:r>
        <w:t xml:space="preserve"> - Please view link - unable to able to access data</w:t>
      </w:r>
      <w:r/>
    </w:p>
    <w:p>
      <w:pPr>
        <w:pStyle w:val="ListNumber"/>
        <w:spacing w:line="240" w:lineRule="auto"/>
        <w:ind w:left="720"/>
      </w:pPr>
      <w:r/>
      <w:hyperlink r:id="rId10">
        <w:r>
          <w:rPr>
            <w:color w:val="0000EE"/>
            <w:u w:val="single"/>
          </w:rPr>
          <w:t>https://www.acluidaho.org/legislation/2026-hb-752-criminalizing-bathroom-use-for-trans-people/</w:t>
        </w:r>
      </w:hyperlink>
      <w:r>
        <w:t xml:space="preserve"> - The ACLU of Idaho opposes House Bill 752, signed into law by Governor Brad Little, which criminalises the use of public restrooms that do not align with a person's sex assigned at birth. The law imposes a misdemeanor charge for a first offence, punishable by up to one year in prison, and a felony charge for a second offence within five years, punishable by up to five years in prison. The ACLU argues that this law violates constitutional rights and endangers transgender individuals by threatening them with prison time for using public facilities for their intended purpose.</w:t>
      </w:r>
      <w:r/>
    </w:p>
    <w:p>
      <w:pPr>
        <w:pStyle w:val="ListNumber"/>
        <w:spacing w:line="240" w:lineRule="auto"/>
        <w:ind w:left="720"/>
      </w:pPr>
      <w:r/>
      <w:hyperlink r:id="rId12">
        <w:r>
          <w:rPr>
            <w:color w:val="0000EE"/>
            <w:u w:val="single"/>
          </w:rPr>
          <w:t>https://www.acluidaho.org/legislation/2026-hb-561-flags-on-government-property/</w:t>
        </w:r>
      </w:hyperlink>
      <w:r>
        <w:t xml:space="preserve"> - The ACLU of Idaho opposes House Bill 561, signed into law by Governor Brad Little, which prohibits the display of certain flags, including the Pride flag, on government property. The law imposes a civil penalty of $2,000 per flag per day for governmental entities that fail to comply, with enforcement responsibilities assigned to the attorney general. The ACLU argues that banning flags infringes on the First Amendment and is a dangerous step toward controlling public expression.</w:t>
      </w:r>
      <w:r/>
    </w:p>
    <w:p>
      <w:pPr>
        <w:pStyle w:val="ListNumber"/>
        <w:spacing w:line="240" w:lineRule="auto"/>
        <w:ind w:left="720"/>
      </w:pPr>
      <w:r/>
      <w:hyperlink r:id="rId13">
        <w:r>
          <w:rPr>
            <w:color w:val="0000EE"/>
            <w:u w:val="single"/>
          </w:rPr>
          <w:t>https://www.acluidaho.org/idaho-bathroom-law-resource-hub/</w:t>
        </w:r>
      </w:hyperlink>
      <w:r>
        <w:t xml:space="preserve"> - The ACLU of Idaho provides a resource hub for information on House Bill 752, including lawsuit updates, FAQs, and know-your-rights information. The hub details the lawsuit filed by six transgender residents of Idaho challenging the law, which prohibits them from using sex-designated public restrooms consistent with their gender identity. The lawsuit argues that the law violates constitutional rights to due process, equal protection, and privacy.</w:t>
      </w:r>
      <w:r/>
    </w:p>
    <w:p>
      <w:pPr>
        <w:pStyle w:val="ListNumber"/>
        <w:spacing w:line="240" w:lineRule="auto"/>
        <w:ind w:left="720"/>
      </w:pPr>
      <w:r/>
      <w:hyperlink r:id="rId14">
        <w:r>
          <w:rPr>
            <w:color w:val="0000EE"/>
            <w:u w:val="single"/>
          </w:rPr>
          <w:t>https://www.acluidaho.org/press-releases/judge-blocks-idaho-law-criminalizing-transgender-peoples-bathroom-access</w:t>
        </w:r>
      </w:hyperlink>
      <w:r>
        <w:t xml:space="preserve"> - A federal judge granted a preliminary injunction blocking the enforcement of House Bill 752, a law that threatened transgender people with up to five years in prison for using public restrooms consistent with their gender identity. The injunction means that starting July 1, the new law cannot force a trans person in Idaho to use a public restroom that does not match their gender identity, allowing transgender individuals to use single-user restrooms consistent with their gender identity and multi-user restrooms when a single-user restroom is not available.</w:t>
      </w:r>
      <w:r/>
    </w:p>
    <w:p>
      <w:pPr>
        <w:pStyle w:val="ListNumber"/>
        <w:spacing w:line="240" w:lineRule="auto"/>
        <w:ind w:left="720"/>
      </w:pPr>
      <w:r/>
      <w:hyperlink r:id="rId11">
        <w:r>
          <w:rPr>
            <w:color w:val="0000EE"/>
            <w:u w:val="single"/>
          </w:rPr>
          <w:t>https://www.idahostatesman.com/news/politics-government/state-politics/article315257130.html</w:t>
        </w:r>
      </w:hyperlink>
      <w:r>
        <w:t xml:space="preserve"> - Idaho Governor Brad Little signed House Bill 752 into law, making it a crime to use a restroom or changing room that does not correspond to a person's sex at birth. The law applies to government-owned buildings and places of public accommodation, making it a misdemeanor if someone knowingly and willfully uses such a restroom. A second offence within five years would come with a felony charge and up to five years in prison. The bill has been criticised for targeting transgender individuals and raising concerns about enforcement.</w:t>
      </w:r>
      <w:r/>
    </w:p>
    <w:p>
      <w:pPr>
        <w:pStyle w:val="ListNumber"/>
        <w:spacing w:line="240" w:lineRule="auto"/>
        <w:ind w:left="720"/>
      </w:pPr>
      <w:r/>
      <w:hyperlink r:id="rId15">
        <w:r>
          <w:rPr>
            <w:color w:val="0000EE"/>
            <w:u w:val="single"/>
          </w:rPr>
          <w:t>https://www.idahofreedom.org/house-bill-561-flags-governmental-entities/</w:t>
        </w:r>
      </w:hyperlink>
      <w:r>
        <w:t xml:space="preserve"> - The Idaho Freedom Foundation discusses House Bill 561, which provides additional clarity regarding what flags may be displayed by governmental entities and adds penalties for noncompliance. The bill is a follow-up to House Bill 96 (2025) and aims to prevent governmental entities from displaying flags that are not on the state's approved list. The amendment to the bill added a provision allowing governmental entities to display the Basque autonomous community flag as recognised by the Spanish government and prohibiting them from displaying flags of countries with which the United States is engaged in hostile action.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rem.com/article/news/local/idaho/trial-approaches-for-those-arrested-f-trespassing-in-gov-littles-office-earlier-this-year-they-were-protesting-several-anti-lgbtq-laws/277-45306192-861d-450d-af56-37b28a9f9483" TargetMode="External"/><Relationship Id="rId10" Type="http://schemas.openxmlformats.org/officeDocument/2006/relationships/hyperlink" Target="https://www.acluidaho.org/legislation/2026-hb-752-criminalizing-bathroom-use-for-trans-people/" TargetMode="External"/><Relationship Id="rId11" Type="http://schemas.openxmlformats.org/officeDocument/2006/relationships/hyperlink" Target="https://www.idahostatesman.com/news/politics-government/state-politics/article315257130.html" TargetMode="External"/><Relationship Id="rId12" Type="http://schemas.openxmlformats.org/officeDocument/2006/relationships/hyperlink" Target="https://www.acluidaho.org/legislation/2026-hb-561-flags-on-government-property/" TargetMode="External"/><Relationship Id="rId13" Type="http://schemas.openxmlformats.org/officeDocument/2006/relationships/hyperlink" Target="https://www.acluidaho.org/idaho-bathroom-law-resource-hub/" TargetMode="External"/><Relationship Id="rId14" Type="http://schemas.openxmlformats.org/officeDocument/2006/relationships/hyperlink" Target="https://www.acluidaho.org/press-releases/judge-blocks-idaho-law-criminalizing-transgender-peoples-bathroom-access" TargetMode="External"/><Relationship Id="rId15" Type="http://schemas.openxmlformats.org/officeDocument/2006/relationships/hyperlink" Target="https://www.idahofreedom.org/house-bill-561-flags-governmental-ent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