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Kashmir’s Invisible Queer and Disabled Community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readers are waking up to a hidden reality: queer, disabled Kashmiris navigate layered surveillance, scarce support and private faith; this piece brings personal stories, local context and practical steps for safer, more inclusive services in the Valley.</w:t>
      </w:r>
      <w:r/>
    </w:p>
    <w:p>
      <w:r/>
      <w:r>
        <w:t>Essential Takeaways</w:t>
      </w:r>
      <w:r/>
      <w:r/>
    </w:p>
    <w:p>
      <w:pPr>
        <w:pStyle w:val="ListBullet"/>
        <w:spacing w:line="240" w:lineRule="auto"/>
        <w:ind w:left="720"/>
      </w:pPr>
      <w:r/>
      <w:r>
        <w:rPr>
          <w:b/>
        </w:rPr>
        <w:t>Hidden but present:</w:t>
      </w:r>
      <w:r>
        <w:t xml:space="preserve"> Queer and transgender people in Kashmir are often invisible by necessity, living under family and neighbourhood scrutiny yet forming informal networks.</w:t>
      </w:r>
      <w:r/>
    </w:p>
    <w:p>
      <w:pPr>
        <w:pStyle w:val="ListBullet"/>
        <w:spacing w:line="240" w:lineRule="auto"/>
        <w:ind w:left="720"/>
      </w:pPr>
      <w:r/>
      <w:r>
        <w:rPr>
          <w:b/>
        </w:rPr>
        <w:t>Double burden:</w:t>
      </w:r>
      <w:r>
        <w:t xml:space="preserve"> Disability adds surveillance and restricted agency, making intimate life, mobility and privacy harder to secure.</w:t>
      </w:r>
      <w:r/>
    </w:p>
    <w:p>
      <w:pPr>
        <w:pStyle w:val="ListBullet"/>
        <w:spacing w:line="240" w:lineRule="auto"/>
        <w:ind w:left="720"/>
      </w:pPr>
      <w:r/>
      <w:r>
        <w:rPr>
          <w:b/>
        </w:rPr>
        <w:t>Scarce services:</w:t>
      </w:r>
      <w:r>
        <w:t xml:space="preserve"> There are few intersectional support spaces , disability groups and queer networks rarely overlap or address combined needs.</w:t>
      </w:r>
      <w:r/>
    </w:p>
    <w:p>
      <w:pPr>
        <w:pStyle w:val="ListBullet"/>
        <w:spacing w:line="240" w:lineRule="auto"/>
        <w:ind w:left="720"/>
      </w:pPr>
      <w:r/>
      <w:r>
        <w:rPr>
          <w:b/>
        </w:rPr>
        <w:t>Faith and identity:</w:t>
      </w:r>
      <w:r>
        <w:t xml:space="preserve"> Religion often provides private comfort rather than clash, and many reconcile faith with queerness away from public view.</w:t>
      </w:r>
      <w:r/>
    </w:p>
    <w:p>
      <w:pPr>
        <w:pStyle w:val="ListBullet"/>
        <w:spacing w:line="240" w:lineRule="auto"/>
        <w:ind w:left="720"/>
      </w:pPr>
      <w:r/>
      <w:r>
        <w:rPr>
          <w:b/>
        </w:rPr>
        <w:t>Practical gaps:</w:t>
      </w:r>
      <w:r>
        <w:t xml:space="preserve"> Limited rehabilitation homes, token pensions and absent representation leave systemic holes that harm wellbeing.</w:t>
      </w:r>
      <w:r/>
      <w:r/>
    </w:p>
    <w:p>
      <w:pPr>
        <w:pStyle w:val="Heading2"/>
      </w:pPr>
      <w:r>
        <w:t>A living contradiction: visible lives, invisible needs</w:t>
      </w:r>
      <w:r/>
    </w:p>
    <w:p>
      <w:r/>
      <w:r>
        <w:t>People like Simran are everywhere in Srinagar yet remain unseen in public policy and everyday conversation; you notice it in the hushed tone, the quick pauses and the habit of explaining oneself twice. According to local reporting, families often monitor phones and friendships, which forces many queer Kashmiris to self-censor or compartmentalise their lives. That constant editing takes a psychological toll and makes everyday freedoms , a late-night walk, a phone call, a new relationship , feel risky.</w:t>
      </w:r>
      <w:r/>
    </w:p>
    <w:p>
      <w:r/>
      <w:r>
        <w:t>Backstory: decades of conflict have tightened neighbourhood surveillance and intensified the role of family reputation, so questions that might be routine elsewhere become loaded here. Practical tip: safe spaces need to include private, low-profile meeting points and confidential helplines that don’t require public sign-ups.</w:t>
      </w:r>
      <w:r/>
    </w:p>
    <w:p>
      <w:pPr>
        <w:pStyle w:val="Heading2"/>
      </w:pPr>
      <w:r>
        <w:t>The extra watchfulness that disability brings</w:t>
      </w:r>
      <w:r/>
    </w:p>
    <w:p>
      <w:r/>
      <w:r>
        <w:t>Disability in conservative households can translate into persistent supervision labelled as care; parents check phones, restrict movement and erode agency under the guise of protection. For someone who’s also queer, that surveillance compounds the problem: privacy is not just scarce, it’s policed. Academic and advocacy literature shows disabled LGBTQ+ people face layered stigma and gaps in services that were never designed for their realities.</w:t>
      </w:r>
      <w:r/>
    </w:p>
    <w:p>
      <w:r/>
      <w:r>
        <w:t>Compare and choose: when looking for local support, ask whether a group understands both accessibility and sexuality, not just one or the other. Even small accessibility tweaks , step-free entrances, private rooms, discreet meeting times , can make a huge difference.</w:t>
      </w:r>
      <w:r/>
    </w:p>
    <w:p>
      <w:pPr>
        <w:pStyle w:val="Heading2"/>
      </w:pPr>
      <w:r>
        <w:t>Faith as refuge, not a crossroads</w:t>
      </w:r>
      <w:r/>
    </w:p>
    <w:p>
      <w:r/>
      <w:r>
        <w:t>It’s easy to assume faith and queerness are irreconcilable, but many interviewed in the Valley describe prayer and private devotion as sources of comfort and identity work. For some, reconciliation happens quietly: a personal relationship with God that coexists with being queer. That nuance matters because blanket narratives of religious opposition erase people’s lived experience.</w:t>
      </w:r>
      <w:r/>
    </w:p>
    <w:p>
      <w:r/>
      <w:r>
        <w:t>Context: organisations and religious leaders who want to help should avoid moralising and instead listen to how individuals blend faith with identity. Practical advice: training for counsellors should include faith-sensitive approaches so people can speak honestly without fearing conversion-style interventions.</w:t>
      </w:r>
      <w:r/>
    </w:p>
    <w:p>
      <w:pPr>
        <w:pStyle w:val="Heading2"/>
      </w:pPr>
      <w:r>
        <w:t>Where infrastructure falls short , and how to fix it</w:t>
      </w:r>
      <w:r/>
    </w:p>
    <w:p>
      <w:r/>
      <w:r>
        <w:t>There are tiny pockets of help: informal networks, a few support groups, and some disability organisations focused on rehabilitation. What’s missing is intersectional infrastructure , spaces designed for people who are queer and disabled at once. National and local schemes provide token support like small pensions, but representation is thin; there’s little Kashmiri presence on national transgender advisory bodies and few rehabilitation homes tailored to transgender or queer people.</w:t>
      </w:r>
      <w:r/>
    </w:p>
    <w:p>
      <w:r/>
      <w:r>
        <w:t>Actionable steps: create joint funding streams for queer and disability NGOs, incentivise training for mental-health professionals on both issues, and establish anonymous reporting and referral systems so people don’t have to out themselves to get help.</w:t>
      </w:r>
      <w:r/>
    </w:p>
    <w:p>
      <w:pPr>
        <w:pStyle w:val="Heading2"/>
      </w:pPr>
      <w:r>
        <w:t>Privacy, safety and the small acts that matter</w:t>
      </w:r>
      <w:r/>
    </w:p>
    <w:p>
      <w:r/>
      <w:r>
        <w:t>Safety here isn’t only about escaping violence; it’s about being able to make a private phone call, find a room where questions stop, and keep one confidant who stays. Simple measures can help: landlords who sign a pledge not to discriminate, welfare bodies that offer housing support for those forced to leave homes, and healthcare clinics that separate consent and confidentiality from assumptions about gender or desire.</w:t>
      </w:r>
      <w:r/>
    </w:p>
    <w:p>
      <w:r/>
      <w:r>
        <w:t>Outlook: change is often incremental. Start with low-cost, high-impact moves: private counselling sessions, community-led housing lists, and discreet legal-aid clinics. Over time those small supports can add up to real choices.</w:t>
      </w:r>
      <w:r/>
    </w:p>
    <w:p>
      <w:r/>
      <w:r>
        <w:t>It's a small change that can make every day safer and freer for people living at the intersection of queerness and disability in Kashmir.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3">
        <w:r>
          <w:rPr>
            <w:color w:val="0000EE"/>
            <w:u w:val="single"/>
          </w:rPr>
          <w:t>[5]</w:t>
        </w:r>
      </w:hyperlink>
      <w:r>
        <w:t xml:space="preserve">, </w:t>
      </w:r>
      <w:hyperlink r:id="rId14">
        <w:r>
          <w:rPr>
            <w:color w:val="0000EE"/>
            <w:u w:val="single"/>
          </w:rPr>
          <w:t>[7]</w:t>
        </w:r>
      </w:hyperlink>
      <w:r>
        <w:t xml:space="preserve">- Paragraph 4: </w:t>
      </w:r>
      <w:hyperlink r:id="rId12">
        <w:r>
          <w:rPr>
            <w:color w:val="0000EE"/>
            <w:u w:val="single"/>
          </w:rPr>
          <w:t>[6]</w:t>
        </w:r>
      </w:hyperlink>
      <w:r>
        <w:t xml:space="preserve">, </w:t>
      </w:r>
      <w:hyperlink r:id="rId11">
        <w:r>
          <w:rPr>
            <w:color w:val="0000EE"/>
            <w:u w:val="single"/>
          </w:rPr>
          <w:t>[4]</w:t>
        </w:r>
      </w:hyperlink>
      <w:r>
        <w:t xml:space="preserve">- Paragraph 5: </w:t>
      </w:r>
      <w:hyperlink r:id="rId10">
        <w:r>
          <w:rPr>
            <w:color w:val="0000EE"/>
            <w:u w:val="single"/>
          </w:rPr>
          <w:t>[2]</w:t>
        </w:r>
      </w:hyperlink>
      <w:r>
        <w:t xml:space="preserve">, </w:t>
      </w:r>
      <w:hyperlink r:id="rId15">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https://www.greaterkashmir.com/opinion/kashmirs-invisible-minority-12429697</w:t>
        </w:r>
      </w:hyperlink>
      <w:r>
        <w:t xml:space="preserve"> - Please view link - unable to able to access data</w:t>
      </w:r>
      <w:r/>
    </w:p>
    <w:p>
      <w:pPr>
        <w:pStyle w:val="ListNumber"/>
        <w:spacing w:line="240" w:lineRule="auto"/>
        <w:ind w:left="720"/>
      </w:pPr>
      <w:r/>
      <w:hyperlink r:id="rId10">
        <w:r>
          <w:rPr>
            <w:color w:val="0000EE"/>
            <w:u w:val="single"/>
          </w:rPr>
          <w:t>https://timesofindia.indiatimes.com/city/srinagar/being-queer-in-kashmir-families-phones-friendships-monitored-says-report/articleshow/133425496.cms</w:t>
        </w:r>
      </w:hyperlink>
      <w:r>
        <w:t xml:space="preserve"> - A recent report highlights the surveillance and control faced by LGBTQIA+ individuals in Kashmir, including monitoring of phones, scrutinising friendships, and enforced marriage as a 'solution'. The study, based on interviews with 60 participants, reveals that while some find acceptance through visibility, others encounter stigma and violence. Familial discrimination is prevalent, with participants describing denial, silence, surveillance, emotional pressure, coercion, and, in some cases, violence after relatives discovered or suspected their sexual or gender identities. The report underscores the need for societal change and legal reforms to protect the rights of LGBTQIA+ individuals in the region.</w:t>
      </w:r>
      <w:r/>
    </w:p>
    <w:p>
      <w:pPr>
        <w:pStyle w:val="ListNumber"/>
        <w:spacing w:line="240" w:lineRule="auto"/>
        <w:ind w:left="720"/>
      </w:pPr>
      <w:r/>
      <w:hyperlink r:id="rId15">
        <w:r>
          <w:rPr>
            <w:color w:val="0000EE"/>
            <w:u w:val="single"/>
          </w:rPr>
          <w:t>https://journals.sagepub.com/doi/10.1177/02654075261455097</w:t>
        </w:r>
      </w:hyperlink>
      <w:r>
        <w:t xml:space="preserve"> - This qualitative study examines the romantic experiences of individuals with disabilities in Kashmir, highlighting the challenges they face within a socio-cultural context shaped by patriarchy, collectivism, and ableism. Through interviews and written narratives from 20 participants with various disabilities, the research identifies themes such as the right to love, love found and fought, rejection, pity, prejudice, self-image, internalised ableism, hope, healing, and collective agency. The findings reveal that disabled individuals' desires are often dismissed, surveilled, or framed as burdensome, yet participants reclaim intimacy through creative expression, digital communities, and collective support.</w:t>
      </w:r>
      <w:r/>
    </w:p>
    <w:p>
      <w:pPr>
        <w:pStyle w:val="ListNumber"/>
        <w:spacing w:line="240" w:lineRule="auto"/>
        <w:ind w:left="720"/>
      </w:pPr>
      <w:r/>
      <w:hyperlink r:id="rId11">
        <w:r>
          <w:rPr>
            <w:color w:val="0000EE"/>
            <w:u w:val="single"/>
          </w:rPr>
          <w:t>https://www.kashmirindepth.com/2024/12/23/sonzal-welfare-trust-launches-unlocking-closet-lived-experiences-of-lesbian-gay-kashmiri-muslims/</w:t>
        </w:r>
      </w:hyperlink>
      <w:r>
        <w:t xml:space="preserve"> - In December 2024, the Sonzal Welfare Trust launched the book 'Unlocking Closet: Lived Experiences of LGB Kashmiri Muslims' in Srinagar. Authored by Dr. Aijaz Ahmad Bund, the book explores the lives, struggles, and resilience of LGBTQ+ individuals within the Muslim community in Kashmir, shedding light on a subject that has long been underrepresented in both academic and social discourse. The event was attended by academics, activists, students, and members of the LGBTQ+ community, marking a significant step forward in the conversation about gender and sexual diversity in the region.</w:t>
      </w:r>
      <w:r/>
    </w:p>
    <w:p>
      <w:pPr>
        <w:pStyle w:val="ListNumber"/>
        <w:spacing w:line="240" w:lineRule="auto"/>
        <w:ind w:left="720"/>
      </w:pPr>
      <w:r/>
      <w:hyperlink r:id="rId13">
        <w:r>
          <w:rPr>
            <w:color w:val="0000EE"/>
            <w:u w:val="single"/>
          </w:rPr>
          <w:t>https://en.wikipedia.org/wiki/Disability_and_LGBTQ_people</w:t>
        </w:r>
      </w:hyperlink>
      <w:r>
        <w:t xml:space="preserve"> - This Wikipedia article discusses the intersection of disability and LGBTQ+ identities, highlighting how being both disabled and LGBTQ+ can result in double marginalisation. It examines the challenges faced by individuals at this intersection, including discrimination in workplaces and schools, and limited access to resources such as accommodations, support groups, and elder care. The article also explores how LGBTQ+ identities have been pathologised as mental disorders by some groups, both historically and in the present, and suggests that under the social model of disability, society's failures to accommodate and include LGBTQ+ people makes such an identity function as a disability.</w:t>
      </w:r>
      <w:r/>
    </w:p>
    <w:p>
      <w:pPr>
        <w:pStyle w:val="ListNumber"/>
        <w:spacing w:line="240" w:lineRule="auto"/>
        <w:ind w:left="720"/>
      </w:pPr>
      <w:r/>
      <w:hyperlink r:id="rId12">
        <w:r>
          <w:rPr>
            <w:color w:val="0000EE"/>
            <w:u w:val="single"/>
          </w:rPr>
          <w:t>https://thekashmirhorizon.com/2025/12/27/jk-disabilities-the-invisible-struggle/</w:t>
        </w:r>
      </w:hyperlink>
      <w:r>
        <w:t xml:space="preserve"> - This article discusses the marginalisation of persons with disabilities in Jammu &amp; Kashmir, highlighting the physical, social, economic, and administrative barriers they face. Despite existing laws like the Rights of Persons with Disabilities Act, 2016, disabled individuals continue to be treated as second-class citizens, denied opportunities available to the able-bodied majority. The piece underscores the need for societal change and legal reforms to address these issues and ensure equal rights and opportunities for persons with disabilities in the region.</w:t>
      </w:r>
      <w:r/>
    </w:p>
    <w:p>
      <w:pPr>
        <w:pStyle w:val="ListNumber"/>
        <w:spacing w:line="240" w:lineRule="auto"/>
        <w:ind w:left="720"/>
      </w:pPr>
      <w:r/>
      <w:hyperlink r:id="rId14">
        <w:r>
          <w:rPr>
            <w:color w:val="0000EE"/>
            <w:u w:val="single"/>
          </w:rPr>
          <w:t>https://journals.sagepub.com/doi/10.1177/00219096251409177</w:t>
        </w:r>
      </w:hyperlink>
      <w:r>
        <w:t xml:space="preserve"> - This study examines the struggles of transgender individuals in Kashmir, focusing on family rejection and the rise of chosen families. Through interviews with 18 transgender individuals, the research reveals that chosen families provide crucial emotional and social support but face legal and societal non-recognition, leading to challenges in accessing services and documentation. The study advocates for societal acceptance and legal recognition of chosen families to ensure transgender individuals receive government benefits and essential rights, fostering a more inclusive and equitable environment in Kashmir.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reaterkashmir.com/opinion/kashmirs-invisible-minority-12429697" TargetMode="External"/><Relationship Id="rId10" Type="http://schemas.openxmlformats.org/officeDocument/2006/relationships/hyperlink" Target="https://timesofindia.indiatimes.com/city/srinagar/being-queer-in-kashmir-families-phones-friendships-monitored-says-report/articleshow/133425496.cms" TargetMode="External"/><Relationship Id="rId11" Type="http://schemas.openxmlformats.org/officeDocument/2006/relationships/hyperlink" Target="https://www.kashmirindepth.com/2024/12/23/sonzal-welfare-trust-launches-unlocking-closet-lived-experiences-of-lesbian-gay-kashmiri-muslims/" TargetMode="External"/><Relationship Id="rId12" Type="http://schemas.openxmlformats.org/officeDocument/2006/relationships/hyperlink" Target="https://thekashmirhorizon.com/2025/12/27/jk-disabilities-the-invisible-struggle/" TargetMode="External"/><Relationship Id="rId13" Type="http://schemas.openxmlformats.org/officeDocument/2006/relationships/hyperlink" Target="https://en.wikipedia.org/wiki/Disability_and_LGBTQ_people" TargetMode="External"/><Relationship Id="rId14" Type="http://schemas.openxmlformats.org/officeDocument/2006/relationships/hyperlink" Target="https://journals.sagepub.com/doi/10.1177/00219096251409177" TargetMode="External"/><Relationship Id="rId15" Type="http://schemas.openxmlformats.org/officeDocument/2006/relationships/hyperlink" Target="https://journals.sagepub.com/doi/10.1177/0265407526145509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