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Books and Voices From the AIDS Crisis in Queer Literature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revisiting the queer books that shaped how a generation faced the AIDS crisis; these works mix memoir, outrage, tenderness and political action, and they still matter for anyone who wants to understand art made under pressure.</w:t>
      </w:r>
      <w:r/>
    </w:p>
    <w:p>
      <w:r/>
      <w:r>
        <w:t>Essential Takeaways</w:t>
      </w:r>
      <w:r/>
      <w:r/>
    </w:p>
    <w:p>
      <w:pPr>
        <w:pStyle w:val="ListBullet"/>
        <w:spacing w:line="240" w:lineRule="auto"/>
        <w:ind w:left="720"/>
      </w:pPr>
      <w:r/>
      <w:r>
        <w:rPr>
          <w:b/>
        </w:rPr>
        <w:t>Defining moment:</w:t>
      </w:r>
      <w:r>
        <w:t xml:space="preserve"> The AIDS crisis was a rupture in queer literature, shifting themes from emancipation to survival, grief and activism.</w:t>
      </w:r>
      <w:r/>
    </w:p>
    <w:p>
      <w:pPr>
        <w:pStyle w:val="ListBullet"/>
        <w:spacing w:line="240" w:lineRule="auto"/>
        <w:ind w:left="720"/>
      </w:pPr>
      <w:r/>
      <w:r>
        <w:rPr>
          <w:b/>
        </w:rPr>
        <w:t>Different responses:</w:t>
      </w:r>
      <w:r>
        <w:t xml:space="preserve"> Some writers answered with political fury, others with elegy or insistence on living well despite illness.</w:t>
      </w:r>
      <w:r/>
    </w:p>
    <w:p>
      <w:pPr>
        <w:pStyle w:val="ListBullet"/>
        <w:spacing w:line="240" w:lineRule="auto"/>
        <w:ind w:left="720"/>
      </w:pPr>
      <w:r/>
      <w:r>
        <w:rPr>
          <w:b/>
        </w:rPr>
        <w:t>Notable figures:</w:t>
      </w:r>
      <w:r>
        <w:t xml:space="preserve"> Larry Kramer demanded confrontation; Edmund White demonstrated survival and the possibility of life beyond diagnosis.</w:t>
      </w:r>
      <w:r/>
    </w:p>
    <w:p>
      <w:pPr>
        <w:pStyle w:val="ListBullet"/>
        <w:spacing w:line="240" w:lineRule="auto"/>
        <w:ind w:left="720"/>
      </w:pPr>
      <w:r/>
      <w:r>
        <w:rPr>
          <w:b/>
        </w:rPr>
        <w:t>Tone and texture:</w:t>
      </w:r>
      <w:r>
        <w:t xml:space="preserve"> Writings range from blistering polemic to intimate memoir, often raw, urgent and sometimes unexpectedly tender.</w:t>
      </w:r>
      <w:r/>
    </w:p>
    <w:p>
      <w:pPr>
        <w:pStyle w:val="ListBullet"/>
        <w:spacing w:line="240" w:lineRule="auto"/>
        <w:ind w:left="720"/>
      </w:pPr>
      <w:r/>
      <w:r>
        <w:rPr>
          <w:b/>
        </w:rPr>
        <w:t>Why it matters today:</w:t>
      </w:r>
      <w:r>
        <w:t xml:space="preserve"> These books are cultural records , they teach compassion, political strategy and how communities grieve and resist.</w:t>
      </w:r>
      <w:r/>
      <w:r/>
    </w:p>
    <w:p>
      <w:pPr>
        <w:pStyle w:val="Heading2"/>
      </w:pPr>
      <w:r>
        <w:t>A rupture that remade queer storytelling</w:t>
      </w:r>
      <w:r/>
    </w:p>
    <w:p>
      <w:r/>
      <w:r>
        <w:t>The strongest fact is simple: the AIDS crisis altered what queer literature looked and felt like, introducing urgency and loss into a field that had been about discovery and freedom. Critics and readers noticed a tonal shift from the pleasures of liberation to the sober tasks of survival and memory. According to obituaries and recent coverage, major literary figures navigated their public roles differently , some embraced activism, others turned inward , and that split shaped decades of writing.</w:t>
      </w:r>
      <w:r/>
    </w:p>
    <w:p>
      <w:r/>
      <w:r>
        <w:t>This change didn't happen overnight. Writers who had been part of the emancipation movement found their earlier optimism challenged, and many asked themselves whether they could continue to write in the same register. The result was a body of work that works as both testimony and art, a literature that records how communities responded when institutions failed them. If you're exploring this terrain, expect books that are as much political documents as personal confessions.</w:t>
      </w:r>
      <w:r/>
    </w:p>
    <w:p>
      <w:pPr>
        <w:pStyle w:val="Heading2"/>
      </w:pPr>
      <w:r>
        <w:t>Fury and duty: the activist voice in print</w:t>
      </w:r>
      <w:r/>
    </w:p>
    <w:p>
      <w:r/>
      <w:r>
        <w:t>Some authors treated writing as a civic obligation. Larry Kramer, for instance, insisted that gay writers face the epidemic directly, turning prose into a form of political intervention. That polemic voice , accusatory, urgent, uncompromising , helped galvanise activism and push conversations into the public square.</w:t>
      </w:r>
      <w:r/>
    </w:p>
    <w:p>
      <w:r/>
      <w:r>
        <w:t>There's a practical takeaway here for readers: if you want the heat of the moment, start with works written as interventions. These books can feel blunt and fiery, but they explain how anger became a tool for demanding government action and community care. They also show how literature can be weaponised for social good without losing its art.</w:t>
      </w:r>
      <w:r/>
    </w:p>
    <w:p>
      <w:pPr>
        <w:pStyle w:val="Heading2"/>
      </w:pPr>
      <w:r>
        <w:t>Memory, survival and the quieter witness</w:t>
      </w:r>
      <w:r/>
    </w:p>
    <w:p>
      <w:r/>
      <w:r>
        <w:t>Then there are writers who emphasised survival and the insistence on a life that continues. Edmund White, for example, balanced the role of memoirist and cultural witness, writing through illness while also showing a sense of continuity beyond it. His choices reflect a different strategy: storytelling as proof that identity and beauty persist despite catastrophe.</w:t>
      </w:r>
      <w:r/>
    </w:p>
    <w:p>
      <w:r/>
      <w:r>
        <w:t>This quieter track matters because it offers emotional ballast. These books are often intimate, full of small sensory detail , the smell of a hospital room, the texture of a bedside conversation , and they help readers understand how people carried love and normality alongside fear. If you prefer character-driven narrative to polemic, this is where to start.</w:t>
      </w:r>
      <w:r/>
    </w:p>
    <w:p>
      <w:pPr>
        <w:pStyle w:val="Heading2"/>
      </w:pPr>
      <w:r>
        <w:t>How the books function as political and personal records</w:t>
      </w:r>
      <w:r/>
    </w:p>
    <w:p>
      <w:r/>
      <w:r>
        <w:t>Queer writing from the AIDS era does double duty: it records policy failures and the grassroots responses that filled the gaps. Readers get instructions in grief and in resistance. Obituaries and retrospectives highlight how authors served as unofficial historians for a community whose losses weren't always counted.</w:t>
      </w:r>
      <w:r/>
    </w:p>
    <w:p>
      <w:r/>
      <w:r>
        <w:t>For practical reading, mix genres. Include memoir for intimacy, journalism for context, and fiction for emotional truth. That way you see the crisis from individual faces and broader organising strategies. And remember that these books often demand pause , they reward attention rather than background listening.</w:t>
      </w:r>
      <w:r/>
    </w:p>
    <w:p>
      <w:pPr>
        <w:pStyle w:val="Heading2"/>
      </w:pPr>
      <w:r>
        <w:t>Which voices to pick up first and why they still teach us</w:t>
      </w:r>
      <w:r/>
    </w:p>
    <w:p>
      <w:r/>
      <w:r>
        <w:t>Start with an activist polemic to understand the political stakes, then move to memoirs that show daily life lived under a shadow. Contemporary readers say these books feel immediate: the language can be blunt, the grief sharp, yet the tenderness surprises you. Libraries and second-hand sellers often have rich backlists, so you can trace how different authors responded across time.</w:t>
      </w:r>
      <w:r/>
    </w:p>
    <w:p>
      <w:r/>
      <w:r>
        <w:t>These works remain relevant because they model collective care under duress and show how art can hold, argue and grieve at once. They're not just historical curiosities; they're instruction manuals for empathy and civic action.</w:t>
      </w:r>
      <w:r/>
    </w:p>
    <w:p>
      <w:r/>
      <w:r>
        <w:t>It's a small change in reading habits that can open up a deeper understanding of how communities survive and remember.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[7]</w:t>
        </w:r>
      </w:hyperlink>
      <w:r>
        <w:t xml:space="preserve">- Paragraph 5: </w:t>
      </w:r>
      <w:hyperlink r:id="rId11">
        <w:r>
          <w:rPr>
            <w:color w:val="0000EE"/>
            <w:u w:val="single"/>
          </w:rPr>
          <w:t>[3]</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https://magazin.hiv/magazin/aidskrise-queere-literatur/</w:t>
        </w:r>
      </w:hyperlink>
      <w:r>
        <w:t xml:space="preserve"> - Please view link - unable to able to access data</w:t>
      </w:r>
      <w:r/>
    </w:p>
    <w:p>
      <w:pPr>
        <w:pStyle w:val="ListNumber"/>
        <w:spacing w:line="240" w:lineRule="auto"/>
        <w:ind w:left="720"/>
      </w:pPr>
      <w:r/>
      <w:hyperlink r:id="rId10">
        <w:r>
          <w:rPr>
            <w:color w:val="0000EE"/>
            <w:u w:val="single"/>
          </w:rPr>
          <w:t>https://www.theguardian.com/books/2025/jun/04/edmund-white-obituary</w:t>
        </w:r>
      </w:hyperlink>
      <w:r>
        <w:t xml:space="preserve"> - Edmund White, a pioneering figure in LGBTQ literature, passed away at 85. Known for works like 'A Boy's Own Story' and 'The Beautiful Room Is Empty,' White was instrumental in chronicling the gay experience. He co-founded the Gay Men's Health Crisis in 1982 and was among the first to publicly disclose his HIV-positive status in 1985. His writing, blending personal experience with literary insight, has left a lasting impact on the LGBTQ+ community and literature at large.</w:t>
      </w:r>
      <w:r/>
    </w:p>
    <w:p>
      <w:pPr>
        <w:pStyle w:val="ListNumber"/>
        <w:spacing w:line="240" w:lineRule="auto"/>
        <w:ind w:left="720"/>
      </w:pPr>
      <w:r/>
      <w:hyperlink r:id="rId11">
        <w:r>
          <w:rPr>
            <w:color w:val="0000EE"/>
            <w:u w:val="single"/>
          </w:rPr>
          <w:t>https://www.nytimes.com/2025/06/04/books/edmund-white-dead.html</w:t>
        </w:r>
      </w:hyperlink>
      <w:r>
        <w:t xml:space="preserve"> - Edmund White, the acclaimed author of 'A Boy's Own Story' and 'The Beautiful Room Is Empty,' died at 85. A central figure in gay literature, White co-founded the Gay Men's Health Crisis in 1982 and was one of the first to publicly disclose his HIV-positive status in 1985. His works, blending personal experience with literary insight, have left a lasting impact on the LGBTQ+ community and literature at large.</w:t>
      </w:r>
      <w:r/>
    </w:p>
    <w:p>
      <w:pPr>
        <w:pStyle w:val="ListNumber"/>
        <w:spacing w:line="240" w:lineRule="auto"/>
        <w:ind w:left="720"/>
      </w:pPr>
      <w:r/>
      <w:hyperlink r:id="rId10">
        <w:r>
          <w:rPr>
            <w:color w:val="0000EE"/>
            <w:u w:val="single"/>
          </w:rPr>
          <w:t>https://www.theguardian.com/books/2025/jun/04/edmund-white-obituary</w:t>
        </w:r>
      </w:hyperlink>
      <w:r>
        <w:t xml:space="preserve"> - Edmund White, a pioneering figure in LGBTQ literature, passed away at 85. Known for works like 'A Boy's Own Story' and 'The Beautiful Room Is Empty,' White was instrumental in chronicling the gay experience. He co-founded the Gay Men's Health Crisis in 1982 and was among the first to publicly disclose his HIV-positive status in 1985. His writing, blending personal experience with literary insight, has left a lasting impact on the LGBTQ+ community and literature at large.</w:t>
      </w:r>
      <w:r/>
    </w:p>
    <w:p>
      <w:pPr>
        <w:pStyle w:val="ListNumber"/>
        <w:spacing w:line="240" w:lineRule="auto"/>
        <w:ind w:left="720"/>
      </w:pPr>
      <w:r/>
      <w:hyperlink r:id="rId10">
        <w:r>
          <w:rPr>
            <w:color w:val="0000EE"/>
            <w:u w:val="single"/>
          </w:rPr>
          <w:t>https://www.theguardian.com/books/2025/jun/04/edmund-white-obituary</w:t>
        </w:r>
      </w:hyperlink>
      <w:r>
        <w:t xml:space="preserve"> - Edmund White, a pioneering figure in LGBTQ literature, passed away at 85. Known for works like 'A Boy's Own Story' and 'The Beautiful Room Is Empty,' White was instrumental in chronicling the gay experience. He co-founded the Gay Men's Health Crisis in 1982 and was among the first to publicly disclose his HIV-positive status in 1985. His writing, blending personal experience with literary insight, has left a lasting impact on the LGBTQ+ community and literature at large.</w:t>
      </w:r>
      <w:r/>
    </w:p>
    <w:p>
      <w:pPr>
        <w:pStyle w:val="ListNumber"/>
        <w:spacing w:line="240" w:lineRule="auto"/>
        <w:ind w:left="720"/>
      </w:pPr>
      <w:r/>
      <w:hyperlink r:id="rId10">
        <w:r>
          <w:rPr>
            <w:color w:val="0000EE"/>
            <w:u w:val="single"/>
          </w:rPr>
          <w:t>https://www.theguardian.com/books/2025/jun/04/edmund-white-obituary</w:t>
        </w:r>
      </w:hyperlink>
      <w:r>
        <w:t xml:space="preserve"> - Edmund White, a pioneering figure in LGBTQ literature, passed away at 85. Known for works like 'A Boy's Own Story' and 'The Beautiful Room Is Empty,' White was instrumental in chronicling the gay experience. He co-founded the Gay Men's Health Crisis in 1982 and was among the first to publicly disclose his HIV-positive status in 1985. His writing, blending personal experience with literary insight, has left a lasting impact on the LGBTQ+ community and literature at large.</w:t>
      </w:r>
      <w:r/>
    </w:p>
    <w:p>
      <w:pPr>
        <w:pStyle w:val="ListNumber"/>
        <w:spacing w:line="240" w:lineRule="auto"/>
        <w:ind w:left="720"/>
      </w:pPr>
      <w:r/>
      <w:hyperlink r:id="rId10">
        <w:r>
          <w:rPr>
            <w:color w:val="0000EE"/>
            <w:u w:val="single"/>
          </w:rPr>
          <w:t>https://www.theguardian.com/books/2025/jun/04/edmund-white-obituary</w:t>
        </w:r>
      </w:hyperlink>
      <w:r>
        <w:t xml:space="preserve"> - Edmund White, a pioneering figure in LGBTQ literature, passed away at 85. Known for works like 'A Boy's Own Story' and 'The Beautiful Room Is Empty,' White was instrumental in chronicling the gay experience. He co-founded the Gay Men's Health Crisis in 1982 and was among the first to publicly disclose his HIV-positive status in 1985. His writing, blending personal experience with literary insight, has left a lasting impact on the LGBTQ+ community and literature at large.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gazin.hiv/magazin/aidskrise-queere-literatur/" TargetMode="External"/><Relationship Id="rId10" Type="http://schemas.openxmlformats.org/officeDocument/2006/relationships/hyperlink" Target="https://www.theguardian.com/books/2025/jun/04/edmund-white-obituary" TargetMode="External"/><Relationship Id="rId11" Type="http://schemas.openxmlformats.org/officeDocument/2006/relationships/hyperlink" Target="https://www.nytimes.com/2025/06/04/books/edmund-white-dea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