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Faith-Based Approaches to Fighting HIV in Black Communities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leaders are turning to faith spaces as crucial partners in ending HIV , and it matters because Black people still shoulder a disproportionate share of the epidemic. At a recent convention panel, advocates, clinicians and faith leaders mapped where healing meets science, showing how congregations can normalise testing, prevention and care.</w:t>
      </w:r>
      <w:r/>
    </w:p>
    <w:p>
      <w:r/>
      <w:r>
        <w:t>Essential Takeaways</w:t>
      </w:r>
      <w:r/>
      <w:r/>
    </w:p>
    <w:p>
      <w:pPr>
        <w:pStyle w:val="ListBullet"/>
        <w:spacing w:line="240" w:lineRule="auto"/>
        <w:ind w:left="720"/>
      </w:pPr>
      <w:r/>
      <w:r>
        <w:rPr>
          <w:b/>
        </w:rPr>
        <w:t>Disproportionate impact:</w:t>
      </w:r>
      <w:r>
        <w:t xml:space="preserve"> Black Americans make up roughly 12% of the US population but account for about 40% of people living with HIV, underscoring why community-targeted response is vital. </w:t>
      </w:r>
      <w:r/>
    </w:p>
    <w:p>
      <w:pPr>
        <w:pStyle w:val="ListBullet"/>
        <w:spacing w:line="240" w:lineRule="auto"/>
        <w:ind w:left="720"/>
      </w:pPr>
      <w:r/>
      <w:r>
        <w:rPr>
          <w:b/>
        </w:rPr>
        <w:t>Faith as bridge:</w:t>
      </w:r>
      <w:r>
        <w:t xml:space="preserve"> Churches and faith-based groups are increasingly offering testing, counselling and referrals, creating accessible, low-stigma care points. </w:t>
      </w:r>
      <w:r/>
    </w:p>
    <w:p>
      <w:pPr>
        <w:pStyle w:val="ListBullet"/>
        <w:spacing w:line="240" w:lineRule="auto"/>
        <w:ind w:left="720"/>
      </w:pPr>
      <w:r/>
      <w:r>
        <w:rPr>
          <w:b/>
        </w:rPr>
        <w:t>Language matters:</w:t>
      </w:r>
      <w:r>
        <w:t xml:space="preserve"> Using affirming terms like “acquired” rather than “infected” reduces shame and encourages people to seek treatment. </w:t>
      </w:r>
      <w:r/>
    </w:p>
    <w:p>
      <w:pPr>
        <w:pStyle w:val="ListBullet"/>
        <w:spacing w:line="240" w:lineRule="auto"/>
        <w:ind w:left="720"/>
      </w:pPr>
      <w:r/>
      <w:r>
        <w:rPr>
          <w:b/>
        </w:rPr>
        <w:t>Partnership works:</w:t>
      </w:r>
      <w:r>
        <w:t xml:space="preserve"> Pharmaceutical and community initiatives that centre Black congregations and grassroots groups help connect people to prevention and long-acting treatment options. </w:t>
      </w:r>
      <w:r/>
    </w:p>
    <w:p>
      <w:pPr>
        <w:pStyle w:val="ListBullet"/>
        <w:spacing w:line="240" w:lineRule="auto"/>
        <w:ind w:left="720"/>
      </w:pPr>
      <w:r/>
      <w:r>
        <w:rPr>
          <w:b/>
        </w:rPr>
        <w:t>Intersectional lens:</w:t>
      </w:r>
      <w:r>
        <w:t xml:space="preserve"> Tackling homophobia, transphobia and misogynoir within faith spaces is essential to protect Black women, LGBTQ+ people and other marginalised groups.</w:t>
      </w:r>
      <w:r/>
      <w:r/>
    </w:p>
    <w:p>
      <w:pPr>
        <w:pStyle w:val="Heading2"/>
      </w:pPr>
      <w:r>
        <w:t>Churches are no longer on the sidelines , they’re practical health partners</w:t>
      </w:r>
      <w:r/>
    </w:p>
    <w:p>
      <w:r/>
      <w:r>
        <w:t>Faith spaces used to be associated with silence and judgement around HIV, but that’s shifting to a quieter, sturdier compassion you can almost feel in the room. Organisations focused on faith-based outreach now equip congregations to host testing drives, counselling sessions and referrals, turning familiar sanctuaries into trusted health hubs. According to groups involved in community-centred initiatives, this model helps reach folks who might otherwise avoid clinics. If your church is thinking about getting involved, start small: a one-off testing day, then build relationships with local clinics and advocacy groups.</w:t>
      </w:r>
      <w:r/>
    </w:p>
    <w:p>
      <w:pPr>
        <w:pStyle w:val="Heading2"/>
      </w:pPr>
      <w:r>
        <w:t>Why language and tone change everything</w:t>
      </w:r>
      <w:r/>
    </w:p>
    <w:p>
      <w:r/>
      <w:r>
        <w:t>The words you hear in a sermon or from a pulpit shape how people see themselves and their health. Survivors and advocates note that swapping stigmatising language for clinical, affirming terms eases fear and opens doors to care. It sounds simple, but it isn’t: pastors and lay leaders may need sensitivity training and exposure to public-health messaging to shift instinctive responses. Faith leaders who prioritise humane, accurate language report congregants are more likely to ask about prevention and treatment , and that’s how silence turns into care.</w:t>
      </w:r>
      <w:r/>
    </w:p>
    <w:p>
      <w:pPr>
        <w:pStyle w:val="Heading2"/>
      </w:pPr>
      <w:r>
        <w:t>Partnerships between pharma, NGOs and congregations are practical, not ideological</w:t>
      </w:r>
      <w:r/>
    </w:p>
    <w:p>
      <w:r/>
      <w:r>
        <w:t>Pharmaceutical and community initiatives that centre Black churches are proving useful because they combine science with trust. Companies and programmes focused on HIV prevention and long-acting treatments increasingly fund training and outreach, while grassroots groups supply cultural competency and local credibility. That blend is crucial: medical innovation only helps if people know about it, trust it and can get it. Churches make excellent conduits when they’re resourced respectfully and linked to services that offer testing, PrEP and follow-up care.</w:t>
      </w:r>
      <w:r/>
    </w:p>
    <w:p>
      <w:pPr>
        <w:pStyle w:val="Heading2"/>
      </w:pPr>
      <w:r>
        <w:t>Confronting the church’s past with honesty and compassion</w:t>
      </w:r>
      <w:r/>
    </w:p>
    <w:p>
      <w:r/>
      <w:r>
        <w:t>The history is painful: early silence and moralising left gaps of grief and mistrust that linger across generations. Acknowledging that hurt is part of rebuilding trust, and many clergy are now wrestling publicly with theology that once shamed queer and Black bodies. When leaders admit past harms and prioritise whole-person care , spiritual, physical and mental , congregants feel safer seeking help. That humility also opens space for younger members to bring prevention conversations into youth programmes and outreach.</w:t>
      </w:r>
      <w:r/>
    </w:p>
    <w:p>
      <w:pPr>
        <w:pStyle w:val="Heading2"/>
      </w:pPr>
      <w:r>
        <w:t>Intersectionality isn’t optional if the goal is ending the epidemic</w:t>
      </w:r>
      <w:r/>
    </w:p>
    <w:p>
      <w:r/>
      <w:r>
        <w:t>HIV doesn’t exist in a vacuum; it overlaps with homophobia, transphobia and misogynoir in ways that make prevention and care harder for Black women and LGBTQ+ people. Faith communities that tackle those biases directly can protect the most vulnerable and reduce new infections. Practically, that looks like inclusive sexual-health education in church groups, anti-discrimination policies for congregational care, and partnerships with organisations led by people most affected. The payoff is both moral and measurable: more people tested, treated and supported.</w:t>
      </w:r>
      <w:r/>
    </w:p>
    <w:p>
      <w:r/>
      <w:r>
        <w:t>It's a small shift in posture from judgement to partnership that could change the arc of the epidemic in communities that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https://atlantadailyworld.com/2026/08/22/the-black-church-cant-fight-hiv-without-confronting-its-past/</w:t>
        </w:r>
      </w:hyperlink>
      <w:r>
        <w:t xml:space="preserve"> - Please view link - unable to able to access data</w:t>
      </w:r>
      <w:r/>
    </w:p>
    <w:p>
      <w:pPr>
        <w:pStyle w:val="ListNumber"/>
        <w:spacing w:line="240" w:lineRule="auto"/>
        <w:ind w:left="720"/>
      </w:pPr>
      <w:r/>
      <w:hyperlink r:id="rId10">
        <w:r>
          <w:rPr>
            <w:color w:val="0000EE"/>
            <w:u w:val="single"/>
          </w:rPr>
          <w:t>https://viivhealthcare.com/en-us/supporting-the-hiv-community/accelerate-initiative/</w:t>
        </w:r>
      </w:hyperlink>
      <w:r>
        <w:t xml:space="preserve"> - ViiV Healthcare's accelerate Initiative, launched in 2015, is a four-year, $10 million commitment aimed at supporting community-driven activities to strengthen the health and well-being of Black gay and bisexual men in Baltimore, Maryland, and Jackson, Mississippi. The initiative focuses on closing gaps in HIV prevention, treatment, and care for Black men, fostering community-driven solutions, decreasing stigma, and increasing access to care. The program has engaged thousands of participants through various grantee-driven activities, highlighting the importance of community involvement in addressing HIV disparities.</w:t>
      </w:r>
      <w:r/>
    </w:p>
    <w:p>
      <w:pPr>
        <w:pStyle w:val="ListNumber"/>
        <w:spacing w:line="240" w:lineRule="auto"/>
        <w:ind w:left="720"/>
      </w:pPr>
      <w:r/>
      <w:hyperlink r:id="rId12">
        <w:r>
          <w:rPr>
            <w:color w:val="0000EE"/>
            <w:u w:val="single"/>
          </w:rPr>
          <w:t>https://www.blackaids.org/about</w:t>
        </w:r>
      </w:hyperlink>
      <w:r>
        <w:t xml:space="preserve"> - The Black AIDS Institute (BAI) is the only uniquely and unapologetically Black HIV think and do tank in America. Founded in 1999 by Black leaders, including a Black, gay man living with HIV, a Black, gay doctor, and a Black, lesbian doctor, BAI is dedicated to ending the HIV/AIDS epidemic in Black communities. Their mission is to stop the AIDS epidemic in Black communities by engaging and mobilizing Black institutions and individuals to confront HIV, with core values of Black Empowerment, Equity, Impact, Self-Determination, and Integrity.</w:t>
      </w:r>
      <w:r/>
    </w:p>
    <w:p>
      <w:pPr>
        <w:pStyle w:val="ListNumber"/>
        <w:spacing w:line="240" w:lineRule="auto"/>
        <w:ind w:left="720"/>
      </w:pPr>
      <w:r/>
      <w:hyperlink r:id="rId14">
        <w:r>
          <w:rPr>
            <w:color w:val="0000EE"/>
            <w:u w:val="single"/>
          </w:rPr>
          <w:t>https://viivhealthcare.com/en-us/media-center/news/press-releases/2021/february/viiv-healthcare-builds-on-accelerate-initiative-extending-community-centered-approach/</w:t>
        </w:r>
      </w:hyperlink>
      <w:r>
        <w:t xml:space="preserve"> - ViiV Healthcare announced the expansion of its accelerate Initiative, committing to fund innovative and promising projects that support the health and well-being of Black gay and bisexual men throughout the United States. This expansion is informed by a new insights report featuring eight findings from the original initiative focused on experiences of Black men in Baltimore, MD, and Jackson, MS. The new funding opportunity offers grants to engage more Black gay, bisexual, queer, trans, and other men who have sex with men, aiming to disrupt disparities in HIV care.</w:t>
      </w:r>
      <w:r/>
    </w:p>
    <w:p>
      <w:pPr>
        <w:pStyle w:val="ListNumber"/>
        <w:spacing w:line="240" w:lineRule="auto"/>
        <w:ind w:left="720"/>
      </w:pPr>
      <w:r/>
      <w:hyperlink r:id="rId13">
        <w:r>
          <w:rPr>
            <w:color w:val="0000EE"/>
            <w:u w:val="single"/>
          </w:rPr>
          <w:t>https://wordinblack.com/2025/09/living-long-with-hiv-is-possible-living-well-is-harder/</w:t>
        </w:r>
      </w:hyperlink>
      <w:r>
        <w:t xml:space="preserve"> - This article discusses the challenges faced by older Black individuals living with HIV, highlighting that while living long with HIV is possible, living well is harder. It features insights from Randevyn Piérre of ViiV Healthcare, who addresses the need for both medical care and community support to keep individuals healthy. The piece underscores the importance of community engagement and support systems in managing HIV, particularly for older Black individuals, and the role of faith communities in providing support and reducing stigma.</w:t>
      </w:r>
      <w:r/>
    </w:p>
    <w:p>
      <w:pPr>
        <w:pStyle w:val="ListNumber"/>
        <w:spacing w:line="240" w:lineRule="auto"/>
        <w:ind w:left="720"/>
      </w:pPr>
      <w:r/>
      <w:hyperlink r:id="rId11">
        <w:r>
          <w:rPr>
            <w:color w:val="0000EE"/>
            <w:u w:val="single"/>
          </w:rPr>
          <w:t>https://www.fiercepharma.com/marketing/how-viiv-healthcare-plans-show-even-better-fight-against-hiv-black-communities</w:t>
        </w:r>
      </w:hyperlink>
      <w:r>
        <w:t xml:space="preserve"> - ViiV Healthcare plans to enhance its efforts in the fight against HIV in Black communities by focusing on improving awareness and education. Randevyn Piérre, ViiV’s head of national field engagement in external affairs, emphasizes the importance of celebrating progress and planning next steps, using National Black HIV/AIDS Awareness Day as an opportunity to reflect on advancements in HIV treatment, advocacy, activism, research, and community work, and to strategize on ending HIV.</w:t>
      </w:r>
      <w:r/>
    </w:p>
    <w:p>
      <w:pPr>
        <w:pStyle w:val="ListNumber"/>
        <w:spacing w:line="240" w:lineRule="auto"/>
        <w:ind w:left="720"/>
      </w:pPr>
      <w:r/>
      <w:hyperlink r:id="rId15">
        <w:r>
          <w:rPr>
            <w:color w:val="0000EE"/>
            <w:u w:val="single"/>
          </w:rPr>
          <w:t>https://viivhealthcare.com/en-us/ending-hiv/our-commitment/shifting-epicenter-in-the-south/</w:t>
        </w:r>
      </w:hyperlink>
      <w:r>
        <w:t xml:space="preserve"> - ViiV Healthcare is focusing resources on the shifting epicenter of HIV/AIDS in the Southern United States, where the majority of people living with HIV and new cases are located. The company is partnering with and resourcing community organizations to accelerate the response to HIV, aiming to disrupt enduring disparities in diagnosis, treatment, and prevention. Their Positive Action work provides funding for organizations that reach those most often left behind, supporting efforts that address isolation and stigma, share information, and connect people to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tlantadailyworld.com/2026/08/22/the-black-church-cant-fight-hiv-without-confronting-its-past/" TargetMode="External"/><Relationship Id="rId10" Type="http://schemas.openxmlformats.org/officeDocument/2006/relationships/hyperlink" Target="https://viivhealthcare.com/en-us/supporting-the-hiv-community/accelerate-initiative/" TargetMode="External"/><Relationship Id="rId11" Type="http://schemas.openxmlformats.org/officeDocument/2006/relationships/hyperlink" Target="https://www.fiercepharma.com/marketing/how-viiv-healthcare-plans-show-even-better-fight-against-hiv-black-communities" TargetMode="External"/><Relationship Id="rId12" Type="http://schemas.openxmlformats.org/officeDocument/2006/relationships/hyperlink" Target="https://www.blackaids.org/about" TargetMode="External"/><Relationship Id="rId13" Type="http://schemas.openxmlformats.org/officeDocument/2006/relationships/hyperlink" Target="https://wordinblack.com/2025/09/living-long-with-hiv-is-possible-living-well-is-harder/" TargetMode="External"/><Relationship Id="rId14" Type="http://schemas.openxmlformats.org/officeDocument/2006/relationships/hyperlink" Target="https://viivhealthcare.com/en-us/media-center/news/press-releases/2021/february/viiv-healthcare-builds-on-accelerate-initiative-extending-community-centered-approach/" TargetMode="External"/><Relationship Id="rId15" Type="http://schemas.openxmlformats.org/officeDocument/2006/relationships/hyperlink" Target="https://viivhealthcare.com/en-us/ending-hiv/our-commitment/shifting-epicenter-in-the-so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