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HHS ‘Wolves in White Coats’ Report and What It Means for Young Patients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big new health controversy: the federal HHS report alleging deceptive billing and questionable practices around gender medicine for minors. Parents, clinicians and detransitioners are weighing the evidence, wondering what reform might look like and what it means for children who present with body distress.</w:t>
      </w:r>
      <w:r/>
    </w:p>
    <w:p>
      <w:r/>
      <w:r>
        <w:t>Essential takeaways</w:t>
      </w:r>
      <w:r/>
      <w:r/>
    </w:p>
    <w:p>
      <w:pPr>
        <w:pStyle w:val="ListBullet"/>
        <w:spacing w:line="240" w:lineRule="auto"/>
        <w:ind w:left="720"/>
      </w:pPr>
      <w:r/>
      <w:r>
        <w:rPr>
          <w:b/>
        </w:rPr>
        <w:t>New federal report:</w:t>
      </w:r>
      <w:r>
        <w:t xml:space="preserve"> The Department of Health and Human Services published “Wolves in White Coats,” which alleges deceptive billing, insurance coding workarounds and financial incentives tied to gender-related care for minors.</w:t>
      </w:r>
      <w:r/>
    </w:p>
    <w:p>
      <w:pPr>
        <w:pStyle w:val="ListBullet"/>
        <w:spacing w:line="240" w:lineRule="auto"/>
        <w:ind w:left="720"/>
      </w:pPr>
      <w:r/>
      <w:r>
        <w:rPr>
          <w:b/>
        </w:rPr>
        <w:t>Personal testimonies matter:</w:t>
      </w:r>
      <w:r>
        <w:t xml:space="preserve"> First‑person accounts from detransitioners describe early puberty, bullying and rapid medical pathways that ended in irreversible surgeries or hormones.</w:t>
      </w:r>
      <w:r/>
    </w:p>
    <w:p>
      <w:pPr>
        <w:pStyle w:val="ListBullet"/>
        <w:spacing w:line="240" w:lineRule="auto"/>
        <w:ind w:left="720"/>
      </w:pPr>
      <w:r/>
      <w:r>
        <w:rPr>
          <w:b/>
        </w:rPr>
        <w:t>Legal gaps highlighted:</w:t>
      </w:r>
      <w:r>
        <w:t xml:space="preserve"> Statutes of limitations can bar later lawsuits by people who regret childhood interventions, prompting calls for extended or suspended deadlines in paediatric cases.</w:t>
      </w:r>
      <w:r/>
    </w:p>
    <w:p>
      <w:pPr>
        <w:pStyle w:val="ListBullet"/>
        <w:spacing w:line="240" w:lineRule="auto"/>
        <w:ind w:left="720"/>
      </w:pPr>
      <w:r/>
      <w:r>
        <w:rPr>
          <w:b/>
        </w:rPr>
        <w:t>Possible enforcement:</w:t>
      </w:r>
      <w:r>
        <w:t xml:space="preserve"> The report has led to political and legal ripples, including claims of referrals and calls for further investigation into providers and billing practices.</w:t>
      </w:r>
      <w:r/>
    </w:p>
    <w:p>
      <w:pPr>
        <w:pStyle w:val="ListBullet"/>
        <w:spacing w:line="240" w:lineRule="auto"/>
        <w:ind w:left="720"/>
      </w:pPr>
      <w:r/>
      <w:r>
        <w:rPr>
          <w:b/>
        </w:rPr>
        <w:t>Practical worry for families:</w:t>
      </w:r>
      <w:r>
        <w:t xml:space="preserve"> Experts and parents say look for full informed consent, multidisciplinary assessments and clear insurance documentation before any irreversible step.</w:t>
      </w:r>
      <w:r/>
      <w:r/>
    </w:p>
    <w:p>
      <w:pPr>
        <w:pStyle w:val="Heading2"/>
      </w:pPr>
      <w:r>
        <w:t>What the HHS report actually says , and why it landed like a bombshell</w:t>
      </w:r>
      <w:r/>
    </w:p>
    <w:p>
      <w:r/>
      <w:r>
        <w:t>The Department of Health and Human Services laid out a sharp critique of how some clinics document and bill for gender‑related care for children, claiming patterns of coding designed to secure insurance payment. The language is clinical, but the images it conjures are of form-filled clinics and money shifting through systems.</w:t>
      </w:r>
      <w:r/>
    </w:p>
    <w:p>
      <w:r/>
      <w:r>
        <w:t>That matters because when billing practices and clinical labels drive decisions, medicine can drift from individual assessment toward institutional incentives. According to reporting around the document, the concern isn’t merely philosophical , it’s about whether certain diagnoses and pathways were engineered to qualify for payment rather than to explore underlying causes of distress.</w:t>
      </w:r>
      <w:r/>
    </w:p>
    <w:p>
      <w:r/>
      <w:r>
        <w:t>If you’re a parent, the takeaway is immediate: insist on clarity about diagnoses, the alternatives being considered, and why a particular intervention is being recommended now rather than later.</w:t>
      </w:r>
      <w:r/>
    </w:p>
    <w:p>
      <w:pPr>
        <w:pStyle w:val="Heading2"/>
      </w:pPr>
      <w:r>
        <w:t>The human stories behind the paperwork</w:t>
      </w:r>
      <w:r/>
    </w:p>
    <w:p>
      <w:r/>
      <w:r>
        <w:t>The report landed amid heartfelt accounts from people who transitioned as children and later detransitioned, describing early bullying, accelerated puberty, and clinicians who moved quickly to hormones and surgery. Those voices underscore an emotional texture you don’t get from policy papers , the shame, relief, regret and ongoing physical consequences.</w:t>
      </w:r>
      <w:r/>
    </w:p>
    <w:p>
      <w:r/>
      <w:r>
        <w:t>These testimonies also spotlight a tricky clinical reality: for some youngsters, exploring a gender identity is a genuine, stabilising journey, while for others it can be a short‑term response to trauma or puberty. Clinicians and families alike tell me the challenge is distinguishing transient distress from a durable identity , which is why multi‑disciplinary assessment and time are so often recommended.</w:t>
      </w:r>
      <w:r/>
    </w:p>
    <w:p>
      <w:pPr>
        <w:pStyle w:val="Heading2"/>
      </w:pPr>
      <w:r>
        <w:t>Why statutes of limitations are suddenly in the spotlight</w:t>
      </w:r>
      <w:r/>
    </w:p>
    <w:p>
      <w:r/>
      <w:r>
        <w:t>One practical consequence raised by detransitioners: by the time regret or harm becomes clear, legal windows to sue may have closed. Some cases describe surgeries in early teens with legal claims dismissed because of three‑year limits.</w:t>
      </w:r>
      <w:r/>
    </w:p>
    <w:p>
      <w:r/>
      <w:r>
        <w:t>Lawmakers and advocates are now debating whether the law should treat paediatric medical harm differently, allowing later action once a patient reaches maturity and fully understands the consequences. It's a debate that blends medicine, ethics and the purpose of civil redress , and it will shape accountability for years to come.</w:t>
      </w:r>
      <w:r/>
    </w:p>
    <w:p>
      <w:pPr>
        <w:pStyle w:val="Heading2"/>
      </w:pPr>
      <w:r>
        <w:t>What clinicians and clinics should do , and what parents can demand</w:t>
      </w:r>
      <w:r/>
    </w:p>
    <w:p>
      <w:r/>
      <w:r>
        <w:t>Medical best practice, regardless of politics, points to rigorous informed consent, psychological exploration, and multidisciplinary teams before any irreversible step. That means documented assessments by mental‑health professionals, discussion of non‑medical support, and clear communication with families.</w:t>
      </w:r>
      <w:r/>
    </w:p>
    <w:p>
      <w:r/>
      <w:r>
        <w:t>If you’re a parent: ask for detailed records, second opinions, and a clear plan that includes time for growth and reassessment. If a provider resists those steps, treat that as a red flag. Insurers and regulators are now being asked to scrutinise coding and payment practices, so keep copies of letters and codes in case you need them later.</w:t>
      </w:r>
      <w:r/>
    </w:p>
    <w:p>
      <w:pPr>
        <w:pStyle w:val="Heading2"/>
      </w:pPr>
      <w:r>
        <w:t>The wider ripple effects , politics, prosecutions and public trust</w:t>
      </w:r>
      <w:r/>
    </w:p>
    <w:p>
      <w:r/>
      <w:r>
        <w:t>Once a federal agency publishes a critical report, response rarely stays in the clinic. There are reports of political leaders calling for investigations, and advocacy groups framing the issue as either a public‑health scandal or an attack on standard care. The result is a polarised debate that risks obscuring the practical centre: how to protect vulnerable children while preserving safe, evidence‑based care.</w:t>
      </w:r>
      <w:r/>
    </w:p>
    <w:p>
      <w:r/>
      <w:r>
        <w:t>This moment will likely produce regulatory changes, litigation and new guidance for insurers. For families, that could mean greater safeguards , and, depending on the outcome, more scrutiny of clinics and billing practices.</w:t>
      </w:r>
      <w:r/>
    </w:p>
    <w:p>
      <w:r/>
      <w:r>
        <w:t>It's a small change that can make every clinical conversation clearer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3">
        <w:r>
          <w:rPr>
            <w:color w:val="0000EE"/>
            <w:u w:val="single"/>
          </w:rPr>
          <w:t>[3]</w:t>
        </w:r>
      </w:hyperlink>
      <w:r>
        <w:t xml:space="preserve">, </w:t>
      </w:r>
      <w:hyperlink r:id="rId9">
        <w:r>
          <w:rPr>
            <w:color w:val="0000EE"/>
            <w:u w:val="single"/>
          </w:rPr>
          <w:t>[1]</w:t>
        </w:r>
      </w:hyperlink>
      <w:r>
        <w:t xml:space="preserve">- Paragraph 6: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https://thefederalist.com/2026/08/21/i-lived-the-systemic-medical-abuse-of-trans-kids-detailed-in-new-federal-report/?utm_source=rss&amp;utm_medium=rss&amp;utm_campaign=i-lived-the-systemic-medical-abuse-of-trans-kids-detailed-in-new-federal-report</w:t>
        </w:r>
      </w:hyperlink>
      <w:r>
        <w:t xml:space="preserve"> - Please view link - unable to able to access data</w:t>
      </w:r>
      <w:r/>
    </w:p>
    <w:p>
      <w:pPr>
        <w:pStyle w:val="ListNumber"/>
        <w:spacing w:line="240" w:lineRule="auto"/>
        <w:ind w:left="720"/>
      </w:pPr>
      <w:r/>
      <w:hyperlink r:id="rId10">
        <w:r>
          <w:rPr>
            <w:color w:val="0000EE"/>
            <w:u w:val="single"/>
          </w:rPr>
          <w:t>https://health.gov/hhs-releases-report-exposing-fraudulent-insurance-coding-for-sex-rejecting-procedures-minors</w:t>
        </w:r>
      </w:hyperlink>
      <w:r>
        <w:t xml:space="preserve"> - The U.S. Department of Health and Human Services (HHS) released a report titled 'Wolves in White Coats: How Doctors and Hospitals Pushed and Profited from the Fraud of 'Gender Medicine'.' The report examines insurance coding practices, financial incentives, and the provision of sex-rejecting procedures for minors. It identifies approximately $50 million in insurance claims for puberty blockers prescribed to minors, using an unspecified endocrine disorder diagnostic code. The report recommends strengthening oversight of insurance coding practices and enhancing program integrity to ensure appropriate review of potentially improper billing practices.</w:t>
      </w:r>
      <w:r/>
    </w:p>
    <w:p>
      <w:pPr>
        <w:pStyle w:val="ListNumber"/>
        <w:spacing w:line="240" w:lineRule="auto"/>
        <w:ind w:left="720"/>
      </w:pPr>
      <w:r/>
      <w:hyperlink r:id="rId13">
        <w:r>
          <w:rPr>
            <w:color w:val="0000EE"/>
            <w:u w:val="single"/>
          </w:rPr>
          <w:t>https://eppc.org/publication/hhs-releases-report-exposing-fraudulent-insurance-coding-for-sex-rejecting-procedures-on-minors/</w:t>
        </w:r>
      </w:hyperlink>
      <w:r>
        <w:t xml:space="preserve"> - The Ethics &amp; Public Policy Center discusses the HHS report 'Wolves in White Coats,' which examines insurance coding practices, financial incentives, and the provision of sex-rejecting procedures for minors. The report identifies approximately $50 million in insurance claims for puberty blockers prescribed to minors, using an unspecified endocrine disorder diagnostic code. It recommends strengthening oversight of insurance coding practices and enhancing program integrity to ensure appropriate review of potentially improper billing practices. The discussion also highlights the need for continued evaluation of clinical practices and policies related to pediatric 'gender medicine.'</w:t>
      </w:r>
      <w:r/>
    </w:p>
    <w:p>
      <w:pPr>
        <w:pStyle w:val="ListNumber"/>
        <w:spacing w:line="240" w:lineRule="auto"/>
        <w:ind w:left="720"/>
      </w:pPr>
      <w:r/>
      <w:hyperlink r:id="rId12">
        <w:r>
          <w:rPr>
            <w:color w:val="0000EE"/>
            <w:u w:val="single"/>
          </w:rPr>
          <w:t>https://www.helenwebberley.com/insights/hhs-wolves-white-coats-gender-medicine-fraud</w:t>
        </w:r>
      </w:hyperlink>
      <w:r>
        <w:t xml:space="preserve"> - Dr. Helen Webberley critiques the HHS report 'Wolves in White Coats,' arguing that it is a politically commissioned document produced under the Trump administration, not an independent peer-reviewed investigation. She contends that the report's fraud claims rest on misreading standard medical billing codes and that gender-affirming care has decades of outcome evidence behind it, endorsed by major international medical bodies. The article emphasizes the importance of understanding medical coding conventions and the established clinical guidelines supporting gender-affirming care.</w:t>
      </w:r>
      <w:r/>
    </w:p>
    <w:p>
      <w:pPr>
        <w:pStyle w:val="ListNumber"/>
        <w:spacing w:line="240" w:lineRule="auto"/>
        <w:ind w:left="720"/>
      </w:pPr>
      <w:r/>
      <w:hyperlink r:id="rId11">
        <w:r>
          <w:rPr>
            <w:color w:val="0000EE"/>
            <w:u w:val="single"/>
          </w:rPr>
          <w:t>https://www.rsbnetwork.com/news/hhs-releases-wolves-in-white-coats-report-detailing-alleged-gender-medicine-fraud/</w:t>
        </w:r>
      </w:hyperlink>
      <w:r>
        <w:t xml:space="preserve"> - The Right Side Broadcasting Network reports on the HHS release of the 'Wolves in White Coats' report, detailing alleged fraudulent practices in 'gender medicine.' The report identifies over 225 hospitals and health systems with pediatric gender programs nationwide and approximately $50 million in insurance claims for puberty blockers using an unspecified endocrine disorder diagnostic code. The findings have been referred to the Department of Justice for potential investigations into federal law violations. The article highlights the administration's commitment to restoring transparency and integrity to American medicine.</w:t>
      </w:r>
      <w:r/>
    </w:p>
    <w:p>
      <w:pPr>
        <w:pStyle w:val="ListNumber"/>
        <w:spacing w:line="240" w:lineRule="auto"/>
        <w:ind w:left="720"/>
      </w:pPr>
      <w:r/>
      <w:hyperlink r:id="rId14">
        <w:r>
          <w:rPr>
            <w:color w:val="0000EE"/>
            <w:u w:val="single"/>
          </w:rPr>
          <w:t>https://www.thegatewaypundit.com/2026/08/following-report-vice-president-vance-announces-criminal-refererals/</w:t>
        </w:r>
      </w:hyperlink>
      <w:r>
        <w:t xml:space="preserve"> - The Gateway Pundit reports on Vice President J.D. Vance's announcement of criminal referrals following the release of the HHS report 'Wolves in White Coats.' The report examines insurance coding practices, financial incentives, and the provision of sex-rejecting procedures for minors. It identifies approximately $50 million in insurance claims for puberty blockers prescribed to minors, using an unspecified endocrine disorder diagnostic code. The findings have been referred to the Department of Justice for potential investigations into federal law violations, with a focus on healthcare providers subjecting children to experimental treatments.</w:t>
      </w:r>
      <w:r/>
    </w:p>
    <w:p>
      <w:pPr>
        <w:pStyle w:val="ListNumber"/>
        <w:spacing w:line="240" w:lineRule="auto"/>
        <w:ind w:left="720"/>
      </w:pPr>
      <w:r/>
      <w:hyperlink r:id="rId15">
        <w:r>
          <w:rPr>
            <w:color w:val="0000EE"/>
            <w:u w:val="single"/>
          </w:rPr>
          <w:t>https://adfmedia.org/press-release/new-hhs-report-details-gender-affirming-care-racketeering-in-us-medicine/</w:t>
        </w:r>
      </w:hyperlink>
      <w:r>
        <w:t xml:space="preserve"> - Alliance Defending Freedom comments on the HHS report 'Wolves in White Coats,' stating that it confirms the organization's long-standing position that 'gender-affirming care' is profit-driven rather than healthcare. The report examines insurance coding practices, financial incentives, and the provision of sex-rejecting procedures for minors. It identifies approximately $50 million in insurance claims for puberty blockers prescribed to minors, using an unspecified endocrine disorder diagnostic code. The findings have been referred to the Department of Justice for potential investigations into federal law violations, with a focus on healthcare providers profiting from 'gender medicine.'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ederalist.com/2026/08/21/i-lived-the-systemic-medical-abuse-of-trans-kids-detailed-in-new-federal-report/?utm_source=rss&amp;utm_medium=rss&amp;utm_campaign=i-lived-the-systemic-medical-abuse-of-trans-kids-detailed-in-new-federal-report" TargetMode="External"/><Relationship Id="rId10" Type="http://schemas.openxmlformats.org/officeDocument/2006/relationships/hyperlink" Target="https://health.gov/hhs-releases-report-exposing-fraudulent-insurance-coding-for-sex-rejecting-procedures-minors" TargetMode="External"/><Relationship Id="rId11" Type="http://schemas.openxmlformats.org/officeDocument/2006/relationships/hyperlink" Target="https://www.rsbnetwork.com/news/hhs-releases-wolves-in-white-coats-report-detailing-alleged-gender-medicine-fraud/" TargetMode="External"/><Relationship Id="rId12" Type="http://schemas.openxmlformats.org/officeDocument/2006/relationships/hyperlink" Target="https://www.helenwebberley.com/insights/hhs-wolves-white-coats-gender-medicine-fraud" TargetMode="External"/><Relationship Id="rId13" Type="http://schemas.openxmlformats.org/officeDocument/2006/relationships/hyperlink" Target="https://eppc.org/publication/hhs-releases-report-exposing-fraudulent-insurance-coding-for-sex-rejecting-procedures-on-minors/" TargetMode="External"/><Relationship Id="rId14" Type="http://schemas.openxmlformats.org/officeDocument/2006/relationships/hyperlink" Target="https://www.thegatewaypundit.com/2026/08/following-report-vice-president-vance-announces-criminal-refererals/" TargetMode="External"/><Relationship Id="rId15" Type="http://schemas.openxmlformats.org/officeDocument/2006/relationships/hyperlink" Target="https://adfmedia.org/press-release/new-hhs-report-details-gender-affirming-care-racketeering-in-us-medic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